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E78A" w14:textId="77777777" w:rsidR="008A1C37" w:rsidRPr="0015162A" w:rsidRDefault="008A1C37" w:rsidP="00097DA5">
      <w:pPr>
        <w:pStyle w:val="Normlnweb"/>
        <w:spacing w:before="0" w:beforeAutospacing="0" w:after="0" w:afterAutospacing="0"/>
        <w:jc w:val="center"/>
        <w:rPr>
          <w:rFonts w:ascii="Calibri Light" w:hAnsi="Calibri Light" w:cs="Calibri Light"/>
          <w:b/>
          <w:sz w:val="48"/>
          <w:szCs w:val="22"/>
        </w:rPr>
      </w:pPr>
      <w:r w:rsidRPr="0015162A">
        <w:rPr>
          <w:rFonts w:ascii="Calibri Light" w:hAnsi="Calibri Light" w:cs="Calibri Light"/>
          <w:b/>
          <w:sz w:val="48"/>
          <w:szCs w:val="22"/>
        </w:rPr>
        <w:t>Reklamační řád</w:t>
      </w:r>
      <w:r w:rsidR="00864C63">
        <w:rPr>
          <w:rFonts w:ascii="Calibri Light" w:hAnsi="Calibri Light" w:cs="Calibri Light"/>
          <w:b/>
          <w:sz w:val="48"/>
          <w:szCs w:val="22"/>
        </w:rPr>
        <w:t xml:space="preserve"> pro směnárenské služby</w:t>
      </w:r>
    </w:p>
    <w:p w14:paraId="479A8BFF" w14:textId="77777777" w:rsidR="00964B64" w:rsidRPr="0015162A" w:rsidRDefault="00964B64" w:rsidP="00097DA5">
      <w:pPr>
        <w:pStyle w:val="Normlnweb"/>
        <w:spacing w:before="0" w:beforeAutospacing="0" w:after="0" w:afterAutospacing="0"/>
        <w:jc w:val="center"/>
        <w:rPr>
          <w:rFonts w:ascii="Calibri Light" w:hAnsi="Calibri Light" w:cs="Calibri Light"/>
          <w:b/>
          <w:sz w:val="10"/>
          <w:szCs w:val="10"/>
        </w:rPr>
      </w:pPr>
    </w:p>
    <w:p w14:paraId="0EF9A103" w14:textId="77777777" w:rsidR="00964B64" w:rsidRPr="0015162A" w:rsidRDefault="008A1C37" w:rsidP="00097DA5">
      <w:pPr>
        <w:jc w:val="center"/>
        <w:rPr>
          <w:rFonts w:ascii="Calibri Light" w:hAnsi="Calibri Light" w:cs="Calibri Light"/>
        </w:rPr>
      </w:pPr>
      <w:r w:rsidRPr="0015162A">
        <w:rPr>
          <w:rFonts w:ascii="Calibri Light" w:hAnsi="Calibri Light" w:cs="Calibri Light"/>
        </w:rPr>
        <w:t>Postup pro vyřizování reklamací a stížností klientů</w:t>
      </w:r>
      <w:bookmarkStart w:id="0" w:name="Text1"/>
      <w:r w:rsidR="00964B64" w:rsidRPr="0015162A">
        <w:rPr>
          <w:rFonts w:ascii="Calibri Light" w:hAnsi="Calibri Light" w:cs="Calibri Light"/>
        </w:rPr>
        <w:t xml:space="preserve"> </w:t>
      </w:r>
      <w:r w:rsidR="000F553E" w:rsidRPr="0015162A">
        <w:rPr>
          <w:rFonts w:ascii="Calibri Light" w:hAnsi="Calibri Light" w:cs="Calibri Light"/>
        </w:rPr>
        <w:t xml:space="preserve">pro </w:t>
      </w:r>
      <w:r w:rsidR="00864C63">
        <w:rPr>
          <w:rFonts w:ascii="Calibri Light" w:hAnsi="Calibri Light" w:cs="Calibri Light"/>
        </w:rPr>
        <w:t>směnárenské</w:t>
      </w:r>
      <w:r w:rsidR="000F553E" w:rsidRPr="0015162A">
        <w:rPr>
          <w:rFonts w:ascii="Calibri Light" w:hAnsi="Calibri Light" w:cs="Calibri Light"/>
        </w:rPr>
        <w:t xml:space="preserve"> služby poskytované </w:t>
      </w:r>
      <w:r w:rsidR="00E314AA" w:rsidRPr="0015162A">
        <w:rPr>
          <w:rFonts w:ascii="Calibri Light" w:hAnsi="Calibri Light" w:cs="Calibri Light"/>
        </w:rPr>
        <w:t>společnost</w:t>
      </w:r>
      <w:bookmarkEnd w:id="0"/>
      <w:r w:rsidR="000F553E" w:rsidRPr="0015162A">
        <w:rPr>
          <w:rFonts w:ascii="Calibri Light" w:hAnsi="Calibri Light" w:cs="Calibri Light"/>
        </w:rPr>
        <w:t>í</w:t>
      </w:r>
    </w:p>
    <w:p w14:paraId="19A2AEBC" w14:textId="22B930AC" w:rsidR="008A1C37" w:rsidRPr="0015162A" w:rsidRDefault="00A07326" w:rsidP="00097DA5">
      <w:pPr>
        <w:jc w:val="center"/>
        <w:rPr>
          <w:rFonts w:ascii="Calibri Light" w:hAnsi="Calibri Light" w:cs="Calibri Light"/>
        </w:rPr>
      </w:pPr>
      <w:bookmarkStart w:id="1" w:name="Text17"/>
      <w:r w:rsidRPr="00A07326">
        <w:rPr>
          <w:rFonts w:ascii="Calibri Light" w:hAnsi="Calibri Light" w:cs="Calibri Light"/>
          <w:noProof/>
        </w:rPr>
        <w:t>CP-service, a. s.</w:t>
      </w:r>
      <w:bookmarkEnd w:id="1"/>
      <w:r w:rsidR="00C01117" w:rsidRPr="0015162A">
        <w:rPr>
          <w:rFonts w:ascii="Calibri Light" w:hAnsi="Calibri Light" w:cs="Calibri Light"/>
        </w:rPr>
        <w:t xml:space="preserve">, </w:t>
      </w:r>
      <w:bookmarkStart w:id="2" w:name="Text18"/>
      <w:r w:rsidRPr="00A07326">
        <w:rPr>
          <w:rFonts w:ascii="Calibri Light" w:hAnsi="Calibri Light" w:cs="Calibri Light"/>
          <w:noProof/>
        </w:rPr>
        <w:t>náměstí Republiky 204/30, 301 00 Plzeň</w:t>
      </w:r>
      <w:bookmarkEnd w:id="2"/>
      <w:r w:rsidR="00C01117" w:rsidRPr="0015162A">
        <w:rPr>
          <w:rFonts w:ascii="Calibri Light" w:hAnsi="Calibri Light" w:cs="Calibri Light"/>
        </w:rPr>
        <w:t xml:space="preserve">, IČ </w:t>
      </w:r>
      <w:bookmarkStart w:id="3" w:name="Text19"/>
      <w:r w:rsidRPr="00A07326">
        <w:rPr>
          <w:rFonts w:ascii="Calibri Light" w:hAnsi="Calibri Light" w:cs="Calibri Light"/>
          <w:noProof/>
        </w:rPr>
        <w:t>64361497</w:t>
      </w:r>
      <w:bookmarkEnd w:id="3"/>
      <w:r w:rsidR="00233C1A" w:rsidRPr="0015162A">
        <w:rPr>
          <w:rFonts w:ascii="Calibri Light" w:hAnsi="Calibri Light" w:cs="Calibri Light"/>
        </w:rPr>
        <w:t>.</w:t>
      </w:r>
    </w:p>
    <w:p w14:paraId="11161015" w14:textId="77777777" w:rsidR="00097DA5" w:rsidRPr="0015162A" w:rsidRDefault="00097DA5" w:rsidP="008A1C37">
      <w:pPr>
        <w:jc w:val="both"/>
        <w:rPr>
          <w:rFonts w:ascii="Calibri Light" w:hAnsi="Calibri Light" w:cs="Calibri Light"/>
          <w:sz w:val="10"/>
          <w:szCs w:val="10"/>
        </w:rPr>
      </w:pPr>
    </w:p>
    <w:tbl>
      <w:tblPr>
        <w:tblW w:w="9606" w:type="dxa"/>
        <w:tblLook w:val="01E0" w:firstRow="1" w:lastRow="1" w:firstColumn="1" w:lastColumn="1" w:noHBand="0" w:noVBand="0"/>
      </w:tblPr>
      <w:tblGrid>
        <w:gridCol w:w="534"/>
        <w:gridCol w:w="9072"/>
      </w:tblGrid>
      <w:tr w:rsidR="00097DA5" w:rsidRPr="0015162A" w14:paraId="2C28890F" w14:textId="77777777" w:rsidTr="00097DA5">
        <w:tc>
          <w:tcPr>
            <w:tcW w:w="534" w:type="dxa"/>
            <w:tcBorders>
              <w:top w:val="single" w:sz="4" w:space="0" w:color="auto"/>
            </w:tcBorders>
          </w:tcPr>
          <w:p w14:paraId="1673A86F" w14:textId="77777777" w:rsidR="00097DA5" w:rsidRPr="0015162A" w:rsidRDefault="00097DA5" w:rsidP="00594E33">
            <w:pPr>
              <w:jc w:val="both"/>
              <w:rPr>
                <w:rFonts w:ascii="Calibri Light" w:hAnsi="Calibri Light" w:cs="Calibri Light"/>
                <w:b/>
                <w:sz w:val="12"/>
                <w:szCs w:val="12"/>
              </w:rPr>
            </w:pPr>
          </w:p>
        </w:tc>
        <w:tc>
          <w:tcPr>
            <w:tcW w:w="9072" w:type="dxa"/>
            <w:tcBorders>
              <w:top w:val="single" w:sz="4" w:space="0" w:color="auto"/>
            </w:tcBorders>
          </w:tcPr>
          <w:p w14:paraId="6E1163A4" w14:textId="77777777" w:rsidR="00097DA5" w:rsidRPr="0015162A" w:rsidRDefault="00097DA5" w:rsidP="00594E33">
            <w:pPr>
              <w:jc w:val="both"/>
              <w:rPr>
                <w:rFonts w:ascii="Calibri Light" w:hAnsi="Calibri Light" w:cs="Calibri Light"/>
                <w:sz w:val="12"/>
                <w:szCs w:val="12"/>
              </w:rPr>
            </w:pPr>
          </w:p>
        </w:tc>
      </w:tr>
      <w:tr w:rsidR="0030716C" w:rsidRPr="0015162A" w14:paraId="2CFB0EC9" w14:textId="77777777" w:rsidTr="00097DA5">
        <w:tc>
          <w:tcPr>
            <w:tcW w:w="534" w:type="dxa"/>
          </w:tcPr>
          <w:p w14:paraId="2A1ECF4E" w14:textId="77777777" w:rsidR="0030716C" w:rsidRPr="0015162A" w:rsidRDefault="0030716C" w:rsidP="00594E33">
            <w:pPr>
              <w:jc w:val="both"/>
              <w:rPr>
                <w:rFonts w:ascii="Calibri Light" w:hAnsi="Calibri Light" w:cs="Calibri Light"/>
                <w:b/>
              </w:rPr>
            </w:pPr>
            <w:r w:rsidRPr="0015162A">
              <w:rPr>
                <w:rFonts w:ascii="Calibri Light" w:hAnsi="Calibri Light" w:cs="Calibri Light"/>
                <w:b/>
              </w:rPr>
              <w:t>1.</w:t>
            </w:r>
          </w:p>
        </w:tc>
        <w:tc>
          <w:tcPr>
            <w:tcW w:w="9072" w:type="dxa"/>
          </w:tcPr>
          <w:p w14:paraId="7B03A86B" w14:textId="77777777" w:rsidR="0030716C" w:rsidRPr="0015162A" w:rsidRDefault="0030716C" w:rsidP="00594E33">
            <w:pPr>
              <w:jc w:val="both"/>
              <w:rPr>
                <w:rFonts w:ascii="Calibri Light" w:hAnsi="Calibri Light" w:cs="Calibri Light"/>
              </w:rPr>
            </w:pPr>
            <w:r w:rsidRPr="0015162A">
              <w:rPr>
                <w:rFonts w:ascii="Calibri Light" w:hAnsi="Calibri Light" w:cs="Calibri Light"/>
              </w:rPr>
              <w:t>Reklama</w:t>
            </w:r>
            <w:r w:rsidR="00E314AA" w:rsidRPr="0015162A">
              <w:rPr>
                <w:rFonts w:ascii="Calibri Light" w:hAnsi="Calibri Light" w:cs="Calibri Light"/>
              </w:rPr>
              <w:t>ce a stížnosti klientů</w:t>
            </w:r>
            <w:r w:rsidR="006E01DE" w:rsidRPr="0015162A">
              <w:rPr>
                <w:rFonts w:ascii="Calibri Light" w:hAnsi="Calibri Light" w:cs="Calibri Light"/>
              </w:rPr>
              <w:t xml:space="preserve"> </w:t>
            </w:r>
            <w:r w:rsidR="00E314AA" w:rsidRPr="0015162A">
              <w:rPr>
                <w:rFonts w:ascii="Calibri Light" w:hAnsi="Calibri Light" w:cs="Calibri Light"/>
              </w:rPr>
              <w:t>směnárny</w:t>
            </w:r>
            <w:r w:rsidRPr="0015162A">
              <w:rPr>
                <w:rFonts w:ascii="Calibri Light" w:hAnsi="Calibri Light" w:cs="Calibri Light"/>
              </w:rPr>
              <w:t xml:space="preserve"> jsou </w:t>
            </w:r>
            <w:r w:rsidR="006E01DE" w:rsidRPr="0015162A">
              <w:rPr>
                <w:rFonts w:ascii="Calibri Light" w:hAnsi="Calibri Light" w:cs="Calibri Light"/>
              </w:rPr>
              <w:t>přijímány</w:t>
            </w:r>
            <w:r w:rsidRPr="0015162A">
              <w:rPr>
                <w:rFonts w:ascii="Calibri Light" w:hAnsi="Calibri Light" w:cs="Calibri Light"/>
              </w:rPr>
              <w:t>:</w:t>
            </w:r>
          </w:p>
          <w:p w14:paraId="5660FCD7" w14:textId="77777777" w:rsidR="0030716C" w:rsidRPr="0015162A" w:rsidRDefault="0030716C" w:rsidP="00734879">
            <w:pPr>
              <w:pStyle w:val="Odrkyvodstavci"/>
              <w:tabs>
                <w:tab w:val="clear" w:pos="1116"/>
                <w:tab w:val="num" w:pos="742"/>
              </w:tabs>
              <w:ind w:left="742"/>
              <w:jc w:val="both"/>
              <w:rPr>
                <w:rFonts w:ascii="Calibri Light" w:hAnsi="Calibri Light" w:cs="Calibri Light"/>
              </w:rPr>
            </w:pPr>
            <w:r w:rsidRPr="0015162A">
              <w:rPr>
                <w:rFonts w:ascii="Calibri Light" w:hAnsi="Calibri Light" w:cs="Calibri Light"/>
              </w:rPr>
              <w:t xml:space="preserve">prostřednictvím </w:t>
            </w:r>
            <w:r w:rsidR="00BB5DB1" w:rsidRPr="0015162A">
              <w:rPr>
                <w:rFonts w:ascii="Calibri Light" w:hAnsi="Calibri Light" w:cs="Calibri Light"/>
              </w:rPr>
              <w:t xml:space="preserve">vyplněného reklamačního </w:t>
            </w:r>
            <w:r w:rsidR="006E01DE" w:rsidRPr="0015162A">
              <w:rPr>
                <w:rFonts w:ascii="Calibri Light" w:hAnsi="Calibri Light" w:cs="Calibri Light"/>
              </w:rPr>
              <w:t>protokolu</w:t>
            </w:r>
            <w:r w:rsidR="00BB5DB1" w:rsidRPr="0015162A">
              <w:rPr>
                <w:rFonts w:ascii="Calibri Light" w:hAnsi="Calibri Light" w:cs="Calibri Light"/>
              </w:rPr>
              <w:t xml:space="preserve"> podaného</w:t>
            </w:r>
            <w:r w:rsidRPr="0015162A">
              <w:rPr>
                <w:rFonts w:ascii="Calibri Light" w:hAnsi="Calibri Light" w:cs="Calibri Light"/>
              </w:rPr>
              <w:t xml:space="preserve"> na</w:t>
            </w:r>
            <w:r w:rsidR="00487DA4" w:rsidRPr="0015162A">
              <w:rPr>
                <w:rFonts w:ascii="Calibri Light" w:hAnsi="Calibri Light" w:cs="Calibri Light"/>
              </w:rPr>
              <w:t xml:space="preserve"> kterékoliv </w:t>
            </w:r>
            <w:r w:rsidR="00C276B2" w:rsidRPr="0015162A">
              <w:rPr>
                <w:rFonts w:ascii="Calibri Light" w:hAnsi="Calibri Light" w:cs="Calibri Light"/>
              </w:rPr>
              <w:t xml:space="preserve">provozovně naší směnárny; seznam provozoven a reklamační </w:t>
            </w:r>
            <w:r w:rsidR="00964B64" w:rsidRPr="0015162A">
              <w:rPr>
                <w:rFonts w:ascii="Calibri Light" w:hAnsi="Calibri Light" w:cs="Calibri Light"/>
              </w:rPr>
              <w:t>protokol vám rádi poskytneme</w:t>
            </w:r>
          </w:p>
          <w:p w14:paraId="61D0BA91" w14:textId="70CAE1E4" w:rsidR="0030716C" w:rsidRPr="0015162A" w:rsidRDefault="00C276B2" w:rsidP="00C635C8">
            <w:pPr>
              <w:pStyle w:val="Odrkyvodstavci"/>
              <w:tabs>
                <w:tab w:val="clear" w:pos="1116"/>
                <w:tab w:val="num" w:pos="742"/>
              </w:tabs>
              <w:ind w:left="742"/>
              <w:jc w:val="both"/>
              <w:rPr>
                <w:rFonts w:ascii="Calibri Light" w:hAnsi="Calibri Light" w:cs="Calibri Light"/>
              </w:rPr>
            </w:pPr>
            <w:r w:rsidRPr="0015162A">
              <w:rPr>
                <w:rFonts w:ascii="Calibri Light" w:hAnsi="Calibri Light" w:cs="Calibri Light"/>
              </w:rPr>
              <w:t xml:space="preserve">dopisem </w:t>
            </w:r>
            <w:r w:rsidR="0030716C" w:rsidRPr="0015162A">
              <w:rPr>
                <w:rFonts w:ascii="Calibri Light" w:hAnsi="Calibri Light" w:cs="Calibri Light"/>
              </w:rPr>
              <w:t>na adres</w:t>
            </w:r>
            <w:r w:rsidRPr="0015162A">
              <w:rPr>
                <w:rFonts w:ascii="Calibri Light" w:hAnsi="Calibri Light" w:cs="Calibri Light"/>
              </w:rPr>
              <w:t>u</w:t>
            </w:r>
            <w:r w:rsidR="0030716C" w:rsidRPr="0015162A">
              <w:rPr>
                <w:rFonts w:ascii="Calibri Light" w:hAnsi="Calibri Light" w:cs="Calibri Light"/>
              </w:rPr>
              <w:t xml:space="preserve"> </w:t>
            </w:r>
            <w:bookmarkStart w:id="4" w:name="Text20"/>
            <w:bookmarkStart w:id="5" w:name="Text7"/>
            <w:r w:rsidR="00A07326" w:rsidRPr="00A07326">
              <w:rPr>
                <w:rFonts w:ascii="Calibri Light" w:hAnsi="Calibri Light" w:cs="Calibri Light"/>
                <w:noProof/>
              </w:rPr>
              <w:t>CP-service, a. s.</w:t>
            </w:r>
            <w:r w:rsidR="00A07326">
              <w:rPr>
                <w:rFonts w:ascii="Calibri Light" w:hAnsi="Calibri Light" w:cs="Calibri Light"/>
                <w:noProof/>
              </w:rPr>
              <w:t xml:space="preserve">, </w:t>
            </w:r>
            <w:r w:rsidR="00A07326" w:rsidRPr="00A07326">
              <w:rPr>
                <w:rFonts w:ascii="Calibri Light" w:hAnsi="Calibri Light" w:cs="Calibri Light"/>
                <w:noProof/>
              </w:rPr>
              <w:t>náměstí Republiky 204/30, 301 00 Plzeň</w:t>
            </w:r>
            <w:bookmarkEnd w:id="4"/>
            <w:bookmarkEnd w:id="5"/>
          </w:p>
          <w:p w14:paraId="1F922D30" w14:textId="65585CDB" w:rsidR="00564DD3" w:rsidRPr="0015162A" w:rsidRDefault="00BB5DB1" w:rsidP="00C635C8">
            <w:pPr>
              <w:pStyle w:val="Odrkyvodstavci"/>
              <w:tabs>
                <w:tab w:val="clear" w:pos="1116"/>
                <w:tab w:val="num" w:pos="742"/>
              </w:tabs>
              <w:ind w:left="742"/>
              <w:jc w:val="both"/>
              <w:rPr>
                <w:rFonts w:ascii="Calibri Light" w:hAnsi="Calibri Light" w:cs="Calibri Light"/>
                <w:b/>
                <w:sz w:val="12"/>
                <w:szCs w:val="12"/>
              </w:rPr>
            </w:pPr>
            <w:r w:rsidRPr="0015162A">
              <w:rPr>
                <w:rFonts w:ascii="Calibri Light" w:hAnsi="Calibri Light" w:cs="Calibri Light"/>
              </w:rPr>
              <w:t>emailem</w:t>
            </w:r>
            <w:r w:rsidR="0030716C" w:rsidRPr="0015162A">
              <w:rPr>
                <w:rFonts w:ascii="Calibri Light" w:hAnsi="Calibri Light" w:cs="Calibri Light"/>
              </w:rPr>
              <w:t xml:space="preserve"> </w:t>
            </w:r>
            <w:r w:rsidRPr="0015162A">
              <w:rPr>
                <w:rFonts w:ascii="Calibri Light" w:hAnsi="Calibri Light" w:cs="Calibri Light"/>
              </w:rPr>
              <w:t xml:space="preserve">zaslaným </w:t>
            </w:r>
            <w:r w:rsidR="0030716C" w:rsidRPr="0015162A">
              <w:rPr>
                <w:rFonts w:ascii="Calibri Light" w:hAnsi="Calibri Light" w:cs="Calibri Light"/>
              </w:rPr>
              <w:t>na adres</w:t>
            </w:r>
            <w:r w:rsidRPr="0015162A">
              <w:rPr>
                <w:rFonts w:ascii="Calibri Light" w:hAnsi="Calibri Light" w:cs="Calibri Light"/>
              </w:rPr>
              <w:t>u</w:t>
            </w:r>
            <w:r w:rsidR="00D339E4" w:rsidRPr="0015162A">
              <w:rPr>
                <w:rFonts w:ascii="Calibri Light" w:hAnsi="Calibri Light" w:cs="Calibri Light"/>
              </w:rPr>
              <w:t xml:space="preserve"> </w:t>
            </w:r>
            <w:bookmarkStart w:id="6" w:name="Text21"/>
            <w:r w:rsidR="00A07326" w:rsidRPr="00A07326">
              <w:rPr>
                <w:rFonts w:ascii="Calibri Light" w:hAnsi="Calibri Light" w:cs="Calibri Light"/>
                <w:noProof/>
              </w:rPr>
              <w:t>zborovsky@cpservice.cz</w:t>
            </w:r>
            <w:bookmarkEnd w:id="6"/>
            <w:r w:rsidR="00C01117" w:rsidRPr="0015162A">
              <w:rPr>
                <w:rFonts w:ascii="Calibri Light" w:hAnsi="Calibri Light" w:cs="Calibri Light"/>
              </w:rPr>
              <w:t>.</w:t>
            </w:r>
          </w:p>
          <w:p w14:paraId="45DC3C1D" w14:textId="77777777" w:rsidR="00097DA5" w:rsidRPr="0015162A" w:rsidRDefault="00097DA5" w:rsidP="00097DA5">
            <w:pPr>
              <w:pStyle w:val="Odrkyvodstavci"/>
              <w:numPr>
                <w:ilvl w:val="0"/>
                <w:numId w:val="0"/>
              </w:numPr>
              <w:jc w:val="both"/>
              <w:rPr>
                <w:rFonts w:ascii="Calibri Light" w:hAnsi="Calibri Light" w:cs="Calibri Light"/>
                <w:b/>
                <w:sz w:val="12"/>
                <w:szCs w:val="12"/>
              </w:rPr>
            </w:pPr>
          </w:p>
        </w:tc>
      </w:tr>
      <w:tr w:rsidR="00734879" w:rsidRPr="0015162A" w14:paraId="7D2ED8F4" w14:textId="77777777" w:rsidTr="00964B64">
        <w:tc>
          <w:tcPr>
            <w:tcW w:w="534" w:type="dxa"/>
          </w:tcPr>
          <w:p w14:paraId="3672FE3A" w14:textId="77777777" w:rsidR="00734879" w:rsidRPr="0015162A" w:rsidRDefault="00000521" w:rsidP="002A502B">
            <w:pPr>
              <w:jc w:val="both"/>
              <w:rPr>
                <w:rFonts w:ascii="Calibri Light" w:hAnsi="Calibri Light" w:cs="Calibri Light"/>
                <w:b/>
              </w:rPr>
            </w:pPr>
            <w:r w:rsidRPr="0015162A">
              <w:rPr>
                <w:rFonts w:ascii="Calibri Light" w:hAnsi="Calibri Light" w:cs="Calibri Light"/>
                <w:b/>
              </w:rPr>
              <w:t>2</w:t>
            </w:r>
            <w:r w:rsidR="00734879" w:rsidRPr="0015162A">
              <w:rPr>
                <w:rFonts w:ascii="Calibri Light" w:hAnsi="Calibri Light" w:cs="Calibri Light"/>
                <w:b/>
              </w:rPr>
              <w:t>.</w:t>
            </w:r>
          </w:p>
        </w:tc>
        <w:tc>
          <w:tcPr>
            <w:tcW w:w="9072" w:type="dxa"/>
          </w:tcPr>
          <w:p w14:paraId="748FBC4D" w14:textId="77777777" w:rsidR="00564DD3" w:rsidRPr="0015162A" w:rsidRDefault="00734879" w:rsidP="00964B64">
            <w:pPr>
              <w:jc w:val="both"/>
              <w:rPr>
                <w:rFonts w:ascii="Calibri Light" w:hAnsi="Calibri Light" w:cs="Calibri Light"/>
              </w:rPr>
            </w:pPr>
            <w:r w:rsidRPr="0015162A">
              <w:rPr>
                <w:rFonts w:ascii="Calibri Light" w:hAnsi="Calibri Light" w:cs="Calibri Light"/>
              </w:rPr>
              <w:t xml:space="preserve">Reklamace je definována jako požadavek klienta na nápravu stavu, který klient považuje za závadný. Jestliže klient požaduje od směnárny konkrétní nápravu nebo náhradu, </w:t>
            </w:r>
            <w:r w:rsidR="00AE7DCE" w:rsidRPr="0015162A">
              <w:rPr>
                <w:rFonts w:ascii="Calibri Light" w:hAnsi="Calibri Light" w:cs="Calibri Light"/>
              </w:rPr>
              <w:t>uvede to v</w:t>
            </w:r>
            <w:r w:rsidR="000F553E" w:rsidRPr="0015162A">
              <w:rPr>
                <w:rFonts w:ascii="Calibri Light" w:hAnsi="Calibri Light" w:cs="Calibri Light"/>
              </w:rPr>
              <w:t> </w:t>
            </w:r>
            <w:r w:rsidR="00AE7DCE" w:rsidRPr="0015162A">
              <w:rPr>
                <w:rFonts w:ascii="Calibri Light" w:hAnsi="Calibri Light" w:cs="Calibri Light"/>
              </w:rPr>
              <w:t>podání</w:t>
            </w:r>
            <w:r w:rsidRPr="0015162A">
              <w:rPr>
                <w:rFonts w:ascii="Calibri Light" w:hAnsi="Calibri Light" w:cs="Calibri Light"/>
              </w:rPr>
              <w:t>. Stížnost je sdělení klienta týkající se skutečného nebo domnělého porušení práv klienta, jeho zájmů, či porušení obecně závazných právních norem směnárnou nebo jejími zaměstnanci.</w:t>
            </w:r>
          </w:p>
          <w:p w14:paraId="4937CFE1" w14:textId="77777777" w:rsidR="00097DA5" w:rsidRPr="0015162A" w:rsidRDefault="00097DA5" w:rsidP="00964B64">
            <w:pPr>
              <w:jc w:val="both"/>
              <w:rPr>
                <w:rFonts w:ascii="Calibri Light" w:hAnsi="Calibri Light" w:cs="Calibri Light"/>
                <w:sz w:val="12"/>
                <w:szCs w:val="12"/>
              </w:rPr>
            </w:pPr>
          </w:p>
        </w:tc>
      </w:tr>
      <w:tr w:rsidR="0030716C" w:rsidRPr="0015162A" w14:paraId="488BFFAD" w14:textId="77777777" w:rsidTr="00964B64">
        <w:tc>
          <w:tcPr>
            <w:tcW w:w="534" w:type="dxa"/>
          </w:tcPr>
          <w:p w14:paraId="09461044"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3</w:t>
            </w:r>
            <w:r w:rsidR="0030716C" w:rsidRPr="0015162A">
              <w:rPr>
                <w:rFonts w:ascii="Calibri Light" w:hAnsi="Calibri Light" w:cs="Calibri Light"/>
                <w:b/>
              </w:rPr>
              <w:t>.</w:t>
            </w:r>
          </w:p>
        </w:tc>
        <w:tc>
          <w:tcPr>
            <w:tcW w:w="9072" w:type="dxa"/>
          </w:tcPr>
          <w:p w14:paraId="5FEAAB7C" w14:textId="77777777" w:rsidR="00564DD3" w:rsidRPr="0015162A" w:rsidRDefault="0030716C" w:rsidP="00964B64">
            <w:pPr>
              <w:jc w:val="both"/>
              <w:rPr>
                <w:rFonts w:ascii="Calibri Light" w:hAnsi="Calibri Light" w:cs="Calibri Light"/>
              </w:rPr>
            </w:pPr>
            <w:r w:rsidRPr="0015162A">
              <w:rPr>
                <w:rFonts w:ascii="Calibri Light" w:hAnsi="Calibri Light" w:cs="Calibri Light"/>
              </w:rPr>
              <w:t xml:space="preserve">Reklamaci nebo stížnost může podat klient </w:t>
            </w:r>
            <w:r w:rsidR="006E01DE" w:rsidRPr="0015162A">
              <w:rPr>
                <w:rFonts w:ascii="Calibri Light" w:hAnsi="Calibri Light" w:cs="Calibri Light"/>
              </w:rPr>
              <w:t xml:space="preserve">osobně nebo v zastoupení </w:t>
            </w:r>
            <w:r w:rsidRPr="0015162A">
              <w:rPr>
                <w:rFonts w:ascii="Calibri Light" w:hAnsi="Calibri Light" w:cs="Calibri Light"/>
              </w:rPr>
              <w:t>na</w:t>
            </w:r>
            <w:r w:rsidR="00E60ED7" w:rsidRPr="0015162A">
              <w:rPr>
                <w:rFonts w:ascii="Calibri Light" w:hAnsi="Calibri Light" w:cs="Calibri Light"/>
              </w:rPr>
              <w:t xml:space="preserve"> kterékoliv</w:t>
            </w:r>
            <w:r w:rsidRPr="0015162A">
              <w:rPr>
                <w:rFonts w:ascii="Calibri Light" w:hAnsi="Calibri Light" w:cs="Calibri Light"/>
              </w:rPr>
              <w:t xml:space="preserve"> pobočce směnárny</w:t>
            </w:r>
            <w:r w:rsidR="00E60ED7" w:rsidRPr="0015162A">
              <w:rPr>
                <w:rFonts w:ascii="Calibri Light" w:hAnsi="Calibri Light" w:cs="Calibri Light"/>
              </w:rPr>
              <w:t>.</w:t>
            </w:r>
            <w:r w:rsidRPr="0015162A">
              <w:rPr>
                <w:rFonts w:ascii="Calibri Light" w:hAnsi="Calibri Light" w:cs="Calibri Light"/>
              </w:rPr>
              <w:t xml:space="preserve"> </w:t>
            </w:r>
            <w:r w:rsidR="00325808" w:rsidRPr="0015162A">
              <w:rPr>
                <w:rFonts w:ascii="Calibri Light" w:hAnsi="Calibri Light" w:cs="Calibri Light"/>
              </w:rPr>
              <w:t xml:space="preserve">Osobou odpovědnou k přijímání reklamace je každý pokladní. </w:t>
            </w:r>
            <w:r w:rsidRPr="0015162A">
              <w:rPr>
                <w:rFonts w:ascii="Calibri Light" w:hAnsi="Calibri Light" w:cs="Calibri Light"/>
              </w:rPr>
              <w:t>V takovém případě sepíše pracovník směnárny s</w:t>
            </w:r>
            <w:r w:rsidR="00260770" w:rsidRPr="0015162A">
              <w:rPr>
                <w:rFonts w:ascii="Calibri Light" w:hAnsi="Calibri Light" w:cs="Calibri Light"/>
              </w:rPr>
              <w:t> </w:t>
            </w:r>
            <w:r w:rsidRPr="0015162A">
              <w:rPr>
                <w:rFonts w:ascii="Calibri Light" w:hAnsi="Calibri Light" w:cs="Calibri Light"/>
              </w:rPr>
              <w:t xml:space="preserve">klientem </w:t>
            </w:r>
            <w:r w:rsidR="00E60ED7" w:rsidRPr="0015162A">
              <w:rPr>
                <w:rFonts w:ascii="Calibri Light" w:hAnsi="Calibri Light" w:cs="Calibri Light"/>
              </w:rPr>
              <w:t>reklamační</w:t>
            </w:r>
            <w:r w:rsidRPr="0015162A">
              <w:rPr>
                <w:rFonts w:ascii="Calibri Light" w:hAnsi="Calibri Light" w:cs="Calibri Light"/>
              </w:rPr>
              <w:t xml:space="preserve"> </w:t>
            </w:r>
            <w:r w:rsidR="00E60ED7" w:rsidRPr="0015162A">
              <w:rPr>
                <w:rFonts w:ascii="Calibri Light" w:hAnsi="Calibri Light" w:cs="Calibri Light"/>
              </w:rPr>
              <w:t>protokol</w:t>
            </w:r>
            <w:r w:rsidRPr="0015162A">
              <w:rPr>
                <w:rFonts w:ascii="Calibri Light" w:hAnsi="Calibri Light" w:cs="Calibri Light"/>
              </w:rPr>
              <w:t xml:space="preserve">. Klient svým podpisem na </w:t>
            </w:r>
            <w:r w:rsidR="00E60ED7" w:rsidRPr="0015162A">
              <w:rPr>
                <w:rFonts w:ascii="Calibri Light" w:hAnsi="Calibri Light" w:cs="Calibri Light"/>
              </w:rPr>
              <w:t>něm stvrzuje pravdivost údajů, které uvedl</w:t>
            </w:r>
            <w:r w:rsidRPr="0015162A">
              <w:rPr>
                <w:rFonts w:ascii="Calibri Light" w:hAnsi="Calibri Light" w:cs="Calibri Light"/>
              </w:rPr>
              <w:t xml:space="preserve">. </w:t>
            </w:r>
            <w:r w:rsidR="00E60ED7" w:rsidRPr="0015162A">
              <w:rPr>
                <w:rFonts w:ascii="Calibri Light" w:hAnsi="Calibri Light" w:cs="Calibri Light"/>
              </w:rPr>
              <w:t>Zaměstnanec poskytne reklamujícímu kopii reklamačního protokolu.</w:t>
            </w:r>
          </w:p>
          <w:p w14:paraId="48C1A962" w14:textId="77777777" w:rsidR="00097DA5" w:rsidRPr="0015162A" w:rsidRDefault="00097DA5" w:rsidP="00964B64">
            <w:pPr>
              <w:jc w:val="both"/>
              <w:rPr>
                <w:rFonts w:ascii="Calibri Light" w:hAnsi="Calibri Light" w:cs="Calibri Light"/>
                <w:sz w:val="12"/>
                <w:szCs w:val="12"/>
              </w:rPr>
            </w:pPr>
          </w:p>
        </w:tc>
      </w:tr>
      <w:tr w:rsidR="0030716C" w:rsidRPr="0015162A" w14:paraId="3AA2EED2" w14:textId="77777777" w:rsidTr="00964B64">
        <w:tc>
          <w:tcPr>
            <w:tcW w:w="534" w:type="dxa"/>
          </w:tcPr>
          <w:p w14:paraId="3DDC58FA"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4</w:t>
            </w:r>
            <w:r w:rsidR="0030716C" w:rsidRPr="0015162A">
              <w:rPr>
                <w:rFonts w:ascii="Calibri Light" w:hAnsi="Calibri Light" w:cs="Calibri Light"/>
                <w:b/>
              </w:rPr>
              <w:t>.</w:t>
            </w:r>
          </w:p>
        </w:tc>
        <w:tc>
          <w:tcPr>
            <w:tcW w:w="9072" w:type="dxa"/>
          </w:tcPr>
          <w:p w14:paraId="494E5373" w14:textId="77777777" w:rsidR="00564DD3" w:rsidRPr="0015162A" w:rsidRDefault="00F205AA" w:rsidP="00964B64">
            <w:pPr>
              <w:jc w:val="both"/>
              <w:rPr>
                <w:rFonts w:ascii="Calibri Light" w:hAnsi="Calibri Light" w:cs="Calibri Light"/>
              </w:rPr>
            </w:pPr>
            <w:r w:rsidRPr="0015162A">
              <w:rPr>
                <w:rFonts w:ascii="Calibri Light" w:hAnsi="Calibri Light" w:cs="Calibri Light"/>
              </w:rPr>
              <w:t>Reklamace i stížnost</w:t>
            </w:r>
            <w:r w:rsidR="00734879" w:rsidRPr="0015162A">
              <w:rPr>
                <w:rFonts w:ascii="Calibri Light" w:hAnsi="Calibri Light" w:cs="Calibri Light"/>
              </w:rPr>
              <w:t xml:space="preserve"> (podaná na provozovně nebo emailem či dopisem)</w:t>
            </w:r>
            <w:r w:rsidRPr="0015162A">
              <w:rPr>
                <w:rFonts w:ascii="Calibri Light" w:hAnsi="Calibri Light" w:cs="Calibri Light"/>
              </w:rPr>
              <w:t xml:space="preserve"> musí </w:t>
            </w:r>
            <w:r w:rsidR="00DC3337" w:rsidRPr="0015162A">
              <w:rPr>
                <w:rFonts w:ascii="Calibri Light" w:hAnsi="Calibri Light" w:cs="Calibri Light"/>
              </w:rPr>
              <w:t xml:space="preserve">obsahovat </w:t>
            </w:r>
            <w:r w:rsidR="00AE7DCE" w:rsidRPr="0015162A">
              <w:rPr>
                <w:rFonts w:ascii="Calibri Light" w:hAnsi="Calibri Light" w:cs="Calibri Light"/>
              </w:rPr>
              <w:t>přesné</w:t>
            </w:r>
            <w:r w:rsidRPr="0015162A">
              <w:rPr>
                <w:rFonts w:ascii="Calibri Light" w:hAnsi="Calibri Light" w:cs="Calibri Light"/>
              </w:rPr>
              <w:t xml:space="preserve"> </w:t>
            </w:r>
            <w:r w:rsidR="00AE7DCE" w:rsidRPr="0015162A">
              <w:rPr>
                <w:rFonts w:ascii="Calibri Light" w:hAnsi="Calibri Light" w:cs="Calibri Light"/>
              </w:rPr>
              <w:t>určení</w:t>
            </w:r>
            <w:r w:rsidRPr="0015162A">
              <w:rPr>
                <w:rFonts w:ascii="Calibri Light" w:hAnsi="Calibri Light" w:cs="Calibri Light"/>
              </w:rPr>
              <w:t xml:space="preserve"> </w:t>
            </w:r>
            <w:r w:rsidR="00DC3337" w:rsidRPr="0015162A">
              <w:rPr>
                <w:rFonts w:ascii="Calibri Light" w:hAnsi="Calibri Light" w:cs="Calibri Light"/>
              </w:rPr>
              <w:t>konkrétní transakce</w:t>
            </w:r>
            <w:r w:rsidR="006E01DE" w:rsidRPr="0015162A">
              <w:rPr>
                <w:rFonts w:ascii="Calibri Light" w:hAnsi="Calibri Light" w:cs="Calibri Light"/>
              </w:rPr>
              <w:t xml:space="preserve"> a její závady, tak</w:t>
            </w:r>
            <w:r w:rsidRPr="0015162A">
              <w:rPr>
                <w:rFonts w:ascii="Calibri Light" w:hAnsi="Calibri Light" w:cs="Calibri Light"/>
              </w:rPr>
              <w:t>, aby byl předmět reklamace nebo stížnosti zřejmý. V</w:t>
            </w:r>
            <w:r w:rsidR="00325808" w:rsidRPr="0015162A">
              <w:rPr>
                <w:rFonts w:ascii="Calibri Light" w:hAnsi="Calibri Light" w:cs="Calibri Light"/>
              </w:rPr>
              <w:t> </w:t>
            </w:r>
            <w:r w:rsidRPr="0015162A">
              <w:rPr>
                <w:rFonts w:ascii="Calibri Light" w:hAnsi="Calibri Light" w:cs="Calibri Light"/>
              </w:rPr>
              <w:t>opačném případě si směnárna v přiměřené lhůtě vyžád</w:t>
            </w:r>
            <w:r w:rsidR="00C01C68" w:rsidRPr="0015162A">
              <w:rPr>
                <w:rFonts w:ascii="Calibri Light" w:hAnsi="Calibri Light" w:cs="Calibri Light"/>
              </w:rPr>
              <w:t>á</w:t>
            </w:r>
            <w:r w:rsidRPr="0015162A">
              <w:rPr>
                <w:rFonts w:ascii="Calibri Light" w:hAnsi="Calibri Light" w:cs="Calibri Light"/>
              </w:rPr>
              <w:t xml:space="preserve"> doplnění reklamac</w:t>
            </w:r>
            <w:r w:rsidR="00C01C68" w:rsidRPr="0015162A">
              <w:rPr>
                <w:rFonts w:ascii="Calibri Light" w:hAnsi="Calibri Light" w:cs="Calibri Light"/>
              </w:rPr>
              <w:t xml:space="preserve">e či stížnosti případně </w:t>
            </w:r>
            <w:r w:rsidRPr="0015162A">
              <w:rPr>
                <w:rFonts w:ascii="Calibri Light" w:hAnsi="Calibri Light" w:cs="Calibri Light"/>
              </w:rPr>
              <w:t xml:space="preserve">předložení příslušného dokladu, který </w:t>
            </w:r>
            <w:r w:rsidR="00CB7A6F" w:rsidRPr="0015162A">
              <w:rPr>
                <w:rFonts w:ascii="Calibri Light" w:hAnsi="Calibri Light" w:cs="Calibri Light"/>
              </w:rPr>
              <w:t>dokládá</w:t>
            </w:r>
            <w:r w:rsidRPr="0015162A">
              <w:rPr>
                <w:rFonts w:ascii="Calibri Light" w:hAnsi="Calibri Light" w:cs="Calibri Light"/>
              </w:rPr>
              <w:t xml:space="preserve"> vadné poskytnutí služby.</w:t>
            </w:r>
          </w:p>
          <w:p w14:paraId="5CE43A71" w14:textId="77777777" w:rsidR="00097DA5" w:rsidRPr="0015162A" w:rsidRDefault="00097DA5" w:rsidP="00964B64">
            <w:pPr>
              <w:jc w:val="both"/>
              <w:rPr>
                <w:rFonts w:ascii="Calibri Light" w:hAnsi="Calibri Light" w:cs="Calibri Light"/>
                <w:sz w:val="12"/>
                <w:szCs w:val="12"/>
              </w:rPr>
            </w:pPr>
          </w:p>
        </w:tc>
      </w:tr>
      <w:tr w:rsidR="0030716C" w:rsidRPr="0015162A" w14:paraId="16FA8725" w14:textId="77777777" w:rsidTr="00964B64">
        <w:tc>
          <w:tcPr>
            <w:tcW w:w="534" w:type="dxa"/>
          </w:tcPr>
          <w:p w14:paraId="17B0CC1A"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5</w:t>
            </w:r>
            <w:r w:rsidR="0030716C" w:rsidRPr="0015162A">
              <w:rPr>
                <w:rFonts w:ascii="Calibri Light" w:hAnsi="Calibri Light" w:cs="Calibri Light"/>
                <w:b/>
              </w:rPr>
              <w:t>.</w:t>
            </w:r>
          </w:p>
        </w:tc>
        <w:tc>
          <w:tcPr>
            <w:tcW w:w="9072" w:type="dxa"/>
          </w:tcPr>
          <w:p w14:paraId="7492C4CE" w14:textId="77777777" w:rsidR="00564DD3" w:rsidRPr="0015162A" w:rsidRDefault="00F205AA" w:rsidP="00964B64">
            <w:pPr>
              <w:jc w:val="both"/>
              <w:rPr>
                <w:rFonts w:ascii="Calibri Light" w:hAnsi="Calibri Light" w:cs="Calibri Light"/>
              </w:rPr>
            </w:pPr>
            <w:r w:rsidRPr="0015162A">
              <w:rPr>
                <w:rFonts w:ascii="Calibri Light" w:hAnsi="Calibri Light" w:cs="Calibri Light"/>
              </w:rPr>
              <w:t xml:space="preserve">Klient </w:t>
            </w:r>
            <w:r w:rsidR="00C01C68" w:rsidRPr="0015162A">
              <w:rPr>
                <w:rFonts w:ascii="Calibri Light" w:hAnsi="Calibri Light" w:cs="Calibri Light"/>
              </w:rPr>
              <w:t>v reklamaci</w:t>
            </w:r>
            <w:r w:rsidRPr="0015162A">
              <w:rPr>
                <w:rFonts w:ascii="Calibri Light" w:hAnsi="Calibri Light" w:cs="Calibri Light"/>
              </w:rPr>
              <w:t xml:space="preserve"> či stížnosti</w:t>
            </w:r>
            <w:r w:rsidR="00C01C68" w:rsidRPr="0015162A">
              <w:rPr>
                <w:rFonts w:ascii="Calibri Light" w:hAnsi="Calibri Light" w:cs="Calibri Light"/>
              </w:rPr>
              <w:t xml:space="preserve"> povinně uvede</w:t>
            </w:r>
            <w:r w:rsidR="00734879" w:rsidRPr="0015162A">
              <w:rPr>
                <w:rFonts w:ascii="Calibri Light" w:hAnsi="Calibri Light" w:cs="Calibri Light"/>
              </w:rPr>
              <w:t xml:space="preserve"> </w:t>
            </w:r>
            <w:r w:rsidR="00CC3681" w:rsidRPr="0015162A">
              <w:rPr>
                <w:rFonts w:ascii="Calibri Light" w:hAnsi="Calibri Light" w:cs="Calibri Light"/>
              </w:rPr>
              <w:t xml:space="preserve">také </w:t>
            </w:r>
            <w:r w:rsidR="00734879" w:rsidRPr="0015162A">
              <w:rPr>
                <w:rFonts w:ascii="Calibri Light" w:hAnsi="Calibri Light" w:cs="Calibri Light"/>
              </w:rPr>
              <w:t>své</w:t>
            </w:r>
            <w:r w:rsidRPr="0015162A">
              <w:rPr>
                <w:rFonts w:ascii="Calibri Light" w:hAnsi="Calibri Light" w:cs="Calibri Light"/>
              </w:rPr>
              <w:t xml:space="preserve"> identifikačn</w:t>
            </w:r>
            <w:r w:rsidR="00C01C68" w:rsidRPr="0015162A">
              <w:rPr>
                <w:rFonts w:ascii="Calibri Light" w:hAnsi="Calibri Light" w:cs="Calibri Light"/>
              </w:rPr>
              <w:t xml:space="preserve">í údaje </w:t>
            </w:r>
            <w:r w:rsidR="006F664E" w:rsidRPr="0015162A">
              <w:rPr>
                <w:rFonts w:ascii="Calibri Light" w:hAnsi="Calibri Light" w:cs="Calibri Light"/>
              </w:rPr>
              <w:t>–</w:t>
            </w:r>
            <w:r w:rsidR="00C01C68" w:rsidRPr="0015162A">
              <w:rPr>
                <w:rFonts w:ascii="Calibri Light" w:hAnsi="Calibri Light" w:cs="Calibri Light"/>
              </w:rPr>
              <w:t xml:space="preserve"> úplné</w:t>
            </w:r>
            <w:r w:rsidR="006F664E" w:rsidRPr="0015162A">
              <w:rPr>
                <w:rFonts w:ascii="Calibri Light" w:hAnsi="Calibri Light" w:cs="Calibri Light"/>
              </w:rPr>
              <w:t xml:space="preserve"> </w:t>
            </w:r>
            <w:r w:rsidR="00C01C68" w:rsidRPr="0015162A">
              <w:rPr>
                <w:rFonts w:ascii="Calibri Light" w:hAnsi="Calibri Light" w:cs="Calibri Light"/>
              </w:rPr>
              <w:t xml:space="preserve">jméno a </w:t>
            </w:r>
            <w:r w:rsidRPr="0015162A">
              <w:rPr>
                <w:rFonts w:ascii="Calibri Light" w:hAnsi="Calibri Light" w:cs="Calibri Light"/>
              </w:rPr>
              <w:t xml:space="preserve">adresu pro doručení </w:t>
            </w:r>
            <w:r w:rsidR="00CB7A6F" w:rsidRPr="0015162A">
              <w:rPr>
                <w:rFonts w:ascii="Calibri Light" w:hAnsi="Calibri Light" w:cs="Calibri Light"/>
              </w:rPr>
              <w:t>rozhodnutí o</w:t>
            </w:r>
            <w:r w:rsidRPr="0015162A">
              <w:rPr>
                <w:rFonts w:ascii="Calibri Light" w:hAnsi="Calibri Light" w:cs="Calibri Light"/>
              </w:rPr>
              <w:t xml:space="preserve"> </w:t>
            </w:r>
            <w:r w:rsidR="00CB7A6F" w:rsidRPr="0015162A">
              <w:rPr>
                <w:rFonts w:ascii="Calibri Light" w:hAnsi="Calibri Light" w:cs="Calibri Light"/>
              </w:rPr>
              <w:t>reklamaci</w:t>
            </w:r>
            <w:r w:rsidRPr="0015162A">
              <w:rPr>
                <w:rFonts w:ascii="Calibri Light" w:hAnsi="Calibri Light" w:cs="Calibri Light"/>
              </w:rPr>
              <w:t xml:space="preserve"> či stížnosti.</w:t>
            </w:r>
          </w:p>
          <w:p w14:paraId="3D94F7FD" w14:textId="77777777" w:rsidR="00097DA5" w:rsidRPr="0015162A" w:rsidRDefault="00097DA5" w:rsidP="00964B64">
            <w:pPr>
              <w:jc w:val="both"/>
              <w:rPr>
                <w:rFonts w:ascii="Calibri Light" w:hAnsi="Calibri Light" w:cs="Calibri Light"/>
                <w:sz w:val="12"/>
                <w:szCs w:val="12"/>
              </w:rPr>
            </w:pPr>
          </w:p>
        </w:tc>
      </w:tr>
      <w:tr w:rsidR="0030716C" w:rsidRPr="0015162A" w14:paraId="4A3342C6" w14:textId="77777777" w:rsidTr="00964B64">
        <w:tc>
          <w:tcPr>
            <w:tcW w:w="534" w:type="dxa"/>
          </w:tcPr>
          <w:p w14:paraId="241F4EF0"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6</w:t>
            </w:r>
            <w:r w:rsidR="0030716C" w:rsidRPr="0015162A">
              <w:rPr>
                <w:rFonts w:ascii="Calibri Light" w:hAnsi="Calibri Light" w:cs="Calibri Light"/>
                <w:b/>
              </w:rPr>
              <w:t>.</w:t>
            </w:r>
          </w:p>
        </w:tc>
        <w:tc>
          <w:tcPr>
            <w:tcW w:w="9072" w:type="dxa"/>
          </w:tcPr>
          <w:p w14:paraId="60242560" w14:textId="77777777" w:rsidR="00564DD3" w:rsidRPr="0015162A" w:rsidRDefault="00F205AA" w:rsidP="00964B64">
            <w:pPr>
              <w:jc w:val="both"/>
              <w:rPr>
                <w:rFonts w:ascii="Calibri Light" w:hAnsi="Calibri Light" w:cs="Calibri Light"/>
              </w:rPr>
            </w:pPr>
            <w:r w:rsidRPr="0015162A">
              <w:rPr>
                <w:rFonts w:ascii="Calibri Light" w:hAnsi="Calibri Light" w:cs="Calibri Light"/>
              </w:rPr>
              <w:t>Rozhodným dnem pro stanovení termínu vyřízení reklamace či stížnosti j</w:t>
            </w:r>
            <w:r w:rsidR="008C008A" w:rsidRPr="0015162A">
              <w:rPr>
                <w:rFonts w:ascii="Calibri Light" w:hAnsi="Calibri Light" w:cs="Calibri Light"/>
              </w:rPr>
              <w:t xml:space="preserve">e datum jejího </w:t>
            </w:r>
            <w:r w:rsidR="00CC3681" w:rsidRPr="0015162A">
              <w:rPr>
                <w:rFonts w:ascii="Calibri Light" w:hAnsi="Calibri Light" w:cs="Calibri Light"/>
              </w:rPr>
              <w:t>osobního podání na</w:t>
            </w:r>
            <w:r w:rsidR="006E01DE" w:rsidRPr="0015162A">
              <w:rPr>
                <w:rFonts w:ascii="Calibri Light" w:hAnsi="Calibri Light" w:cs="Calibri Light"/>
              </w:rPr>
              <w:t> </w:t>
            </w:r>
            <w:r w:rsidR="00CC3681" w:rsidRPr="0015162A">
              <w:rPr>
                <w:rFonts w:ascii="Calibri Light" w:hAnsi="Calibri Light" w:cs="Calibri Light"/>
              </w:rPr>
              <w:t xml:space="preserve">provozovně nebo </w:t>
            </w:r>
            <w:r w:rsidR="008C008A" w:rsidRPr="0015162A">
              <w:rPr>
                <w:rFonts w:ascii="Calibri Light" w:hAnsi="Calibri Light" w:cs="Calibri Light"/>
              </w:rPr>
              <w:t>doručení</w:t>
            </w:r>
            <w:r w:rsidR="00CC3681" w:rsidRPr="0015162A">
              <w:rPr>
                <w:rFonts w:ascii="Calibri Light" w:hAnsi="Calibri Light" w:cs="Calibri Light"/>
              </w:rPr>
              <w:t xml:space="preserve"> emailu nebo dopisu</w:t>
            </w:r>
            <w:r w:rsidRPr="0015162A">
              <w:rPr>
                <w:rFonts w:ascii="Calibri Light" w:hAnsi="Calibri Light" w:cs="Calibri Light"/>
              </w:rPr>
              <w:t>.</w:t>
            </w:r>
          </w:p>
          <w:p w14:paraId="65BACC0F" w14:textId="77777777" w:rsidR="00097DA5" w:rsidRPr="0015162A" w:rsidRDefault="00097DA5" w:rsidP="00964B64">
            <w:pPr>
              <w:jc w:val="both"/>
              <w:rPr>
                <w:rFonts w:ascii="Calibri Light" w:hAnsi="Calibri Light" w:cs="Calibri Light"/>
                <w:sz w:val="12"/>
                <w:szCs w:val="12"/>
              </w:rPr>
            </w:pPr>
          </w:p>
        </w:tc>
      </w:tr>
      <w:tr w:rsidR="0030716C" w:rsidRPr="0015162A" w14:paraId="35EB0488" w14:textId="77777777" w:rsidTr="00964B64">
        <w:tc>
          <w:tcPr>
            <w:tcW w:w="534" w:type="dxa"/>
          </w:tcPr>
          <w:p w14:paraId="2B959247"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7</w:t>
            </w:r>
            <w:r w:rsidR="0030716C" w:rsidRPr="0015162A">
              <w:rPr>
                <w:rFonts w:ascii="Calibri Light" w:hAnsi="Calibri Light" w:cs="Calibri Light"/>
                <w:b/>
              </w:rPr>
              <w:t>.</w:t>
            </w:r>
          </w:p>
        </w:tc>
        <w:tc>
          <w:tcPr>
            <w:tcW w:w="9072" w:type="dxa"/>
          </w:tcPr>
          <w:p w14:paraId="24197A4C" w14:textId="77777777" w:rsidR="00564DD3" w:rsidRPr="0015162A" w:rsidRDefault="00DB4AE0" w:rsidP="00964B64">
            <w:pPr>
              <w:jc w:val="both"/>
              <w:rPr>
                <w:rFonts w:ascii="Calibri Light" w:hAnsi="Calibri Light" w:cs="Calibri Light"/>
              </w:rPr>
            </w:pPr>
            <w:r w:rsidRPr="0015162A">
              <w:rPr>
                <w:rFonts w:ascii="Calibri Light" w:hAnsi="Calibri Light" w:cs="Calibri Light"/>
              </w:rPr>
              <w:t xml:space="preserve">Směnárna rozhoduje o vyřízení reklamace bez zbytečného odkladu, </w:t>
            </w:r>
            <w:r w:rsidR="008D7E6D" w:rsidRPr="0015162A">
              <w:rPr>
                <w:rFonts w:ascii="Calibri Light" w:hAnsi="Calibri Light" w:cs="Calibri Light"/>
              </w:rPr>
              <w:t>ve lhůtě stanovené zákonem</w:t>
            </w:r>
            <w:r w:rsidRPr="0015162A">
              <w:rPr>
                <w:rFonts w:ascii="Calibri Light" w:hAnsi="Calibri Light" w:cs="Calibri Light"/>
              </w:rPr>
              <w:t xml:space="preserve">. </w:t>
            </w:r>
            <w:r w:rsidR="00CC3681" w:rsidRPr="0015162A">
              <w:rPr>
                <w:rFonts w:ascii="Calibri Light" w:hAnsi="Calibri Light" w:cs="Calibri Light"/>
              </w:rPr>
              <w:t>Rozhodnutí o</w:t>
            </w:r>
            <w:r w:rsidR="008D7E6D" w:rsidRPr="0015162A">
              <w:rPr>
                <w:rFonts w:ascii="Calibri Light" w:hAnsi="Calibri Light" w:cs="Calibri Light"/>
              </w:rPr>
              <w:t> </w:t>
            </w:r>
            <w:r w:rsidR="00CC3681" w:rsidRPr="0015162A">
              <w:rPr>
                <w:rFonts w:ascii="Calibri Light" w:hAnsi="Calibri Light" w:cs="Calibri Light"/>
              </w:rPr>
              <w:t xml:space="preserve">reklamaci nebo stížnosti sdělí směnárna přednostně </w:t>
            </w:r>
            <w:r w:rsidR="00C01C68" w:rsidRPr="0015162A">
              <w:rPr>
                <w:rFonts w:ascii="Calibri Light" w:hAnsi="Calibri Light" w:cs="Calibri Light"/>
              </w:rPr>
              <w:t xml:space="preserve">emailem; klient musí pravidelně kontrolovat svoji spamovou složku. </w:t>
            </w:r>
            <w:r w:rsidR="00CC3681" w:rsidRPr="0015162A">
              <w:rPr>
                <w:rFonts w:ascii="Calibri Light" w:hAnsi="Calibri Light" w:cs="Calibri Light"/>
              </w:rPr>
              <w:t>Neuvedl-li reklamující emailovou adresu, doručuje se písemně na uvedenou adresu.</w:t>
            </w:r>
            <w:r w:rsidR="006E01DE" w:rsidRPr="0015162A">
              <w:rPr>
                <w:rFonts w:ascii="Calibri Light" w:hAnsi="Calibri Light" w:cs="Calibri Light"/>
              </w:rPr>
              <w:t xml:space="preserve"> </w:t>
            </w:r>
            <w:r w:rsidR="00CC3681" w:rsidRPr="0015162A">
              <w:rPr>
                <w:rFonts w:ascii="Calibri Light" w:hAnsi="Calibri Light" w:cs="Calibri Light"/>
              </w:rPr>
              <w:t>Stejným způsobem postupuje směnárna při odmítnutí reklamace či stížnosti z</w:t>
            </w:r>
            <w:r w:rsidR="008D7E6D" w:rsidRPr="0015162A">
              <w:rPr>
                <w:rFonts w:ascii="Calibri Light" w:hAnsi="Calibri Light" w:cs="Calibri Light"/>
              </w:rPr>
              <w:t> </w:t>
            </w:r>
            <w:r w:rsidR="00CC3681" w:rsidRPr="0015162A">
              <w:rPr>
                <w:rFonts w:ascii="Calibri Light" w:hAnsi="Calibri Light" w:cs="Calibri Light"/>
              </w:rPr>
              <w:t>důvodu neodůvodněnosti nebo z důvodu nedoplnění nebo nepředložení dokladu nezbytného k</w:t>
            </w:r>
            <w:r w:rsidR="0097429D" w:rsidRPr="0015162A">
              <w:rPr>
                <w:rFonts w:ascii="Calibri Light" w:hAnsi="Calibri Light" w:cs="Calibri Light"/>
              </w:rPr>
              <w:t> </w:t>
            </w:r>
            <w:r w:rsidR="00CC3681" w:rsidRPr="0015162A">
              <w:rPr>
                <w:rFonts w:ascii="Calibri Light" w:hAnsi="Calibri Light" w:cs="Calibri Light"/>
              </w:rPr>
              <w:t>pro</w:t>
            </w:r>
            <w:r w:rsidR="006E01DE" w:rsidRPr="0015162A">
              <w:rPr>
                <w:rFonts w:ascii="Calibri Light" w:hAnsi="Calibri Light" w:cs="Calibri Light"/>
              </w:rPr>
              <w:t xml:space="preserve">šetření. Rozhodnutí o </w:t>
            </w:r>
            <w:r w:rsidR="008D7E6D" w:rsidRPr="0015162A">
              <w:rPr>
                <w:rFonts w:ascii="Calibri Light" w:hAnsi="Calibri Light" w:cs="Calibri Light"/>
              </w:rPr>
              <w:t>reklamaci</w:t>
            </w:r>
            <w:r w:rsidR="006E01DE" w:rsidRPr="0015162A">
              <w:rPr>
                <w:rFonts w:ascii="Calibri Light" w:hAnsi="Calibri Light" w:cs="Calibri Light"/>
              </w:rPr>
              <w:t xml:space="preserve"> nebo stížnosti bez pošt</w:t>
            </w:r>
            <w:r w:rsidR="00BD0F7B" w:rsidRPr="0015162A">
              <w:rPr>
                <w:rFonts w:ascii="Calibri Light" w:hAnsi="Calibri Light" w:cs="Calibri Light"/>
              </w:rPr>
              <w:t>ovní nebo emailové adresy nebude doručeno</w:t>
            </w:r>
            <w:r w:rsidR="00C01C68" w:rsidRPr="0015162A">
              <w:rPr>
                <w:rFonts w:ascii="Calibri Light" w:hAnsi="Calibri Light" w:cs="Calibri Light"/>
              </w:rPr>
              <w:t xml:space="preserve"> a směnárna sdělí rozhodnutí na vyžádání.</w:t>
            </w:r>
            <w:r w:rsidR="006E01DE" w:rsidRPr="0015162A">
              <w:rPr>
                <w:rFonts w:ascii="Calibri Light" w:hAnsi="Calibri Light" w:cs="Calibri Light"/>
              </w:rPr>
              <w:t xml:space="preserve"> </w:t>
            </w:r>
            <w:r w:rsidR="00325808" w:rsidRPr="0015162A">
              <w:rPr>
                <w:rFonts w:ascii="Calibri Light" w:hAnsi="Calibri Light" w:cs="Calibri Light"/>
              </w:rPr>
              <w:t>Uzná-li</w:t>
            </w:r>
            <w:r w:rsidRPr="0015162A">
              <w:rPr>
                <w:rFonts w:ascii="Calibri Light" w:hAnsi="Calibri Light" w:cs="Calibri Light"/>
              </w:rPr>
              <w:t xml:space="preserve"> směnárna reklamaci nebo stížnost, sjedná nápravu do </w:t>
            </w:r>
            <w:proofErr w:type="gramStart"/>
            <w:r w:rsidRPr="0015162A">
              <w:rPr>
                <w:rFonts w:ascii="Calibri Light" w:hAnsi="Calibri Light" w:cs="Calibri Light"/>
              </w:rPr>
              <w:t>30-ti</w:t>
            </w:r>
            <w:proofErr w:type="gramEnd"/>
            <w:r w:rsidRPr="0015162A">
              <w:rPr>
                <w:rFonts w:ascii="Calibri Light" w:hAnsi="Calibri Light" w:cs="Calibri Light"/>
              </w:rPr>
              <w:t xml:space="preserve"> dnů od doručení reklamace či stížnosti.</w:t>
            </w:r>
            <w:r w:rsidR="006E01DE" w:rsidRPr="0015162A">
              <w:rPr>
                <w:rFonts w:ascii="Calibri Light" w:hAnsi="Calibri Light" w:cs="Calibri Light"/>
              </w:rPr>
              <w:t xml:space="preserve"> </w:t>
            </w:r>
          </w:p>
          <w:p w14:paraId="00757A8C" w14:textId="77777777" w:rsidR="00097DA5" w:rsidRPr="0015162A" w:rsidRDefault="00097DA5" w:rsidP="00964B64">
            <w:pPr>
              <w:jc w:val="both"/>
              <w:rPr>
                <w:rFonts w:ascii="Calibri Light" w:hAnsi="Calibri Light" w:cs="Calibri Light"/>
                <w:sz w:val="12"/>
                <w:szCs w:val="12"/>
              </w:rPr>
            </w:pPr>
          </w:p>
        </w:tc>
      </w:tr>
      <w:tr w:rsidR="0030716C" w:rsidRPr="0015162A" w14:paraId="535694D8" w14:textId="77777777" w:rsidTr="00964B64">
        <w:tc>
          <w:tcPr>
            <w:tcW w:w="534" w:type="dxa"/>
          </w:tcPr>
          <w:p w14:paraId="1419ADAD" w14:textId="77777777" w:rsidR="0030716C" w:rsidRPr="0015162A" w:rsidRDefault="00000521" w:rsidP="00594E33">
            <w:pPr>
              <w:jc w:val="both"/>
              <w:rPr>
                <w:rFonts w:ascii="Calibri Light" w:hAnsi="Calibri Light" w:cs="Calibri Light"/>
                <w:b/>
              </w:rPr>
            </w:pPr>
            <w:r w:rsidRPr="0015162A">
              <w:rPr>
                <w:rFonts w:ascii="Calibri Light" w:hAnsi="Calibri Light" w:cs="Calibri Light"/>
                <w:b/>
              </w:rPr>
              <w:t>8</w:t>
            </w:r>
            <w:r w:rsidR="0030716C" w:rsidRPr="0015162A">
              <w:rPr>
                <w:rFonts w:ascii="Calibri Light" w:hAnsi="Calibri Light" w:cs="Calibri Light"/>
                <w:b/>
              </w:rPr>
              <w:t>.</w:t>
            </w:r>
          </w:p>
        </w:tc>
        <w:tc>
          <w:tcPr>
            <w:tcW w:w="9072" w:type="dxa"/>
          </w:tcPr>
          <w:p w14:paraId="382883BD" w14:textId="23229B50" w:rsidR="0030716C" w:rsidRPr="0015162A" w:rsidRDefault="006F664E" w:rsidP="00964B64">
            <w:pPr>
              <w:jc w:val="both"/>
              <w:rPr>
                <w:rFonts w:ascii="Calibri Light" w:hAnsi="Calibri Light" w:cs="Calibri Light"/>
              </w:rPr>
            </w:pPr>
            <w:r w:rsidRPr="0015162A">
              <w:rPr>
                <w:rFonts w:ascii="Calibri Light" w:hAnsi="Calibri Light" w:cs="Calibri Light"/>
              </w:rPr>
              <w:t>Klient</w:t>
            </w:r>
            <w:r w:rsidR="00260770" w:rsidRPr="0015162A">
              <w:rPr>
                <w:rFonts w:ascii="Calibri Light" w:hAnsi="Calibri Light" w:cs="Calibri Light"/>
              </w:rPr>
              <w:t xml:space="preserve"> má možnost</w:t>
            </w:r>
            <w:r w:rsidR="00964B64" w:rsidRPr="0015162A">
              <w:rPr>
                <w:rFonts w:ascii="Calibri Light" w:hAnsi="Calibri Light" w:cs="Calibri Light"/>
              </w:rPr>
              <w:t xml:space="preserve"> </w:t>
            </w:r>
            <w:r w:rsidR="00260770" w:rsidRPr="0015162A">
              <w:rPr>
                <w:rFonts w:ascii="Calibri Light" w:hAnsi="Calibri Light" w:cs="Calibri Light"/>
              </w:rPr>
              <w:t xml:space="preserve">podat </w:t>
            </w:r>
            <w:r w:rsidR="00CC3681" w:rsidRPr="0015162A">
              <w:rPr>
                <w:rFonts w:ascii="Calibri Light" w:hAnsi="Calibri Light" w:cs="Calibri Light"/>
              </w:rPr>
              <w:t>návrh na mimosoudní řešení sporu</w:t>
            </w:r>
            <w:r w:rsidR="00233C1A" w:rsidRPr="0015162A">
              <w:rPr>
                <w:rFonts w:ascii="Calibri Light" w:hAnsi="Calibri Light" w:cs="Calibri Light"/>
              </w:rPr>
              <w:t xml:space="preserve"> vzniklého z</w:t>
            </w:r>
            <w:r w:rsidR="00F72F53" w:rsidRPr="0015162A">
              <w:rPr>
                <w:rFonts w:ascii="Calibri Light" w:hAnsi="Calibri Light" w:cs="Calibri Light"/>
              </w:rPr>
              <w:t>e směnárenského obchodu</w:t>
            </w:r>
            <w:r w:rsidR="00CC3681" w:rsidRPr="0015162A">
              <w:rPr>
                <w:rFonts w:ascii="Calibri Light" w:hAnsi="Calibri Light" w:cs="Calibri Light"/>
              </w:rPr>
              <w:t xml:space="preserve"> Kanceláři finančního arbitra, adresa Legerova 69, 110 00 Praha 1</w:t>
            </w:r>
            <w:r w:rsidRPr="0015162A">
              <w:rPr>
                <w:rFonts w:ascii="Calibri Light" w:hAnsi="Calibri Light" w:cs="Calibri Light"/>
              </w:rPr>
              <w:t xml:space="preserve">, </w:t>
            </w:r>
            <w:r w:rsidR="000F553E" w:rsidRPr="0015162A">
              <w:rPr>
                <w:rFonts w:ascii="Calibri Light" w:hAnsi="Calibri Light" w:cs="Calibri Light"/>
              </w:rPr>
              <w:t>www.finarbitr.cz,</w:t>
            </w:r>
            <w:r w:rsidRPr="0015162A">
              <w:rPr>
                <w:rFonts w:ascii="Calibri Light" w:hAnsi="Calibri Light" w:cs="Calibri Light"/>
              </w:rPr>
              <w:t xml:space="preserve"> tel.: +420 257 042 070, ID datové schránky: qr9ab9x</w:t>
            </w:r>
            <w:r w:rsidR="000F553E" w:rsidRPr="0015162A">
              <w:rPr>
                <w:rFonts w:ascii="Calibri Light" w:hAnsi="Calibri Light" w:cs="Calibri Light"/>
              </w:rPr>
              <w:t xml:space="preserve">, email: </w:t>
            </w:r>
            <w:r w:rsidR="00097DA5" w:rsidRPr="0015162A">
              <w:rPr>
                <w:rFonts w:ascii="Calibri Light" w:hAnsi="Calibri Light" w:cs="Calibri Light"/>
              </w:rPr>
              <w:t>arbitr@finarbitr.cz</w:t>
            </w:r>
            <w:r w:rsidR="000F553E" w:rsidRPr="0015162A">
              <w:rPr>
                <w:rFonts w:ascii="Calibri Light" w:hAnsi="Calibri Light" w:cs="Calibri Light"/>
              </w:rPr>
              <w:t>.</w:t>
            </w:r>
          </w:p>
          <w:p w14:paraId="0552C4DA" w14:textId="77777777" w:rsidR="00097DA5" w:rsidRPr="0015162A" w:rsidRDefault="00097DA5" w:rsidP="00964B64">
            <w:pPr>
              <w:jc w:val="both"/>
              <w:rPr>
                <w:rFonts w:ascii="Calibri Light" w:hAnsi="Calibri Light" w:cs="Calibri Light"/>
                <w:sz w:val="12"/>
                <w:szCs w:val="12"/>
              </w:rPr>
            </w:pPr>
          </w:p>
        </w:tc>
      </w:tr>
      <w:tr w:rsidR="006F664E" w:rsidRPr="0015162A" w14:paraId="6CDD8ED6" w14:textId="77777777" w:rsidTr="00964B64">
        <w:tc>
          <w:tcPr>
            <w:tcW w:w="534" w:type="dxa"/>
          </w:tcPr>
          <w:p w14:paraId="3B98FE68" w14:textId="77777777" w:rsidR="006F664E" w:rsidRPr="0015162A" w:rsidRDefault="006F664E" w:rsidP="00594E33">
            <w:pPr>
              <w:jc w:val="both"/>
              <w:rPr>
                <w:rFonts w:ascii="Calibri Light" w:hAnsi="Calibri Light" w:cs="Calibri Light"/>
                <w:b/>
              </w:rPr>
            </w:pPr>
            <w:r w:rsidRPr="0015162A">
              <w:rPr>
                <w:rFonts w:ascii="Calibri Light" w:hAnsi="Calibri Light" w:cs="Calibri Light"/>
                <w:b/>
              </w:rPr>
              <w:t>9.</w:t>
            </w:r>
          </w:p>
        </w:tc>
        <w:tc>
          <w:tcPr>
            <w:tcW w:w="9072" w:type="dxa"/>
          </w:tcPr>
          <w:p w14:paraId="7764B0BF" w14:textId="77777777" w:rsidR="006F664E" w:rsidRPr="0015162A" w:rsidRDefault="006F664E" w:rsidP="00964B64">
            <w:pPr>
              <w:jc w:val="both"/>
              <w:rPr>
                <w:rFonts w:ascii="Calibri Light" w:hAnsi="Calibri Light" w:cs="Calibri Light"/>
              </w:rPr>
            </w:pPr>
            <w:r w:rsidRPr="0015162A">
              <w:rPr>
                <w:rFonts w:ascii="Calibri Light" w:hAnsi="Calibri Light" w:cs="Calibri Light"/>
              </w:rPr>
              <w:t>Klient má možnost podat stížnost</w:t>
            </w:r>
            <w:r w:rsidR="00D32A12" w:rsidRPr="0015162A">
              <w:rPr>
                <w:rFonts w:ascii="Calibri Light" w:hAnsi="Calibri Light" w:cs="Calibri Light"/>
              </w:rPr>
              <w:t xml:space="preserve"> na směnárenské služby</w:t>
            </w:r>
            <w:r w:rsidRPr="0015162A">
              <w:rPr>
                <w:rFonts w:ascii="Calibri Light" w:hAnsi="Calibri Light" w:cs="Calibri Light"/>
              </w:rPr>
              <w:t xml:space="preserve"> České národní bance, adresa Na Příkopě 28, 115 03 Praha 1</w:t>
            </w:r>
            <w:r w:rsidR="00591673" w:rsidRPr="0015162A">
              <w:rPr>
                <w:rFonts w:ascii="Calibri Light" w:hAnsi="Calibri Light" w:cs="Calibri Light"/>
              </w:rPr>
              <w:t>.</w:t>
            </w:r>
          </w:p>
        </w:tc>
      </w:tr>
    </w:tbl>
    <w:p w14:paraId="0ABDA6E6" w14:textId="77777777" w:rsidR="001E08AB" w:rsidRPr="0015162A" w:rsidRDefault="00163ABC" w:rsidP="00097DA5">
      <w:pPr>
        <w:pStyle w:val="Normlnweb"/>
        <w:spacing w:before="0" w:beforeAutospacing="0" w:after="0" w:afterAutospacing="0"/>
        <w:jc w:val="center"/>
        <w:rPr>
          <w:rFonts w:ascii="Calibri Light" w:hAnsi="Calibri Light" w:cs="Calibri Light"/>
          <w:b/>
          <w:sz w:val="48"/>
          <w:szCs w:val="22"/>
          <w:lang w:val="en-GB"/>
        </w:rPr>
      </w:pPr>
      <w:r w:rsidRPr="0015162A">
        <w:rPr>
          <w:rFonts w:ascii="Calibri Light" w:hAnsi="Calibri Light" w:cs="Calibri Light"/>
        </w:rPr>
        <w:br w:type="page"/>
      </w:r>
      <w:r w:rsidR="001E08AB" w:rsidRPr="0015162A">
        <w:rPr>
          <w:rFonts w:ascii="Calibri Light" w:hAnsi="Calibri Light" w:cs="Calibri Light"/>
          <w:b/>
          <w:sz w:val="48"/>
          <w:szCs w:val="22"/>
          <w:lang w:val="en-GB"/>
        </w:rPr>
        <w:lastRenderedPageBreak/>
        <w:t>Claims and Complaints Code</w:t>
      </w:r>
      <w:r w:rsidR="00864C63">
        <w:rPr>
          <w:rFonts w:ascii="Calibri Light" w:hAnsi="Calibri Light" w:cs="Calibri Light"/>
          <w:b/>
          <w:sz w:val="48"/>
          <w:szCs w:val="22"/>
          <w:lang w:val="en-GB"/>
        </w:rPr>
        <w:t xml:space="preserve"> for cash exchange</w:t>
      </w:r>
    </w:p>
    <w:p w14:paraId="28B88279" w14:textId="77777777" w:rsidR="00964B64" w:rsidRPr="0015162A" w:rsidRDefault="00964B64" w:rsidP="00097DA5">
      <w:pPr>
        <w:pStyle w:val="Normlnweb"/>
        <w:spacing w:before="0" w:beforeAutospacing="0" w:after="0" w:afterAutospacing="0"/>
        <w:jc w:val="center"/>
        <w:rPr>
          <w:rFonts w:ascii="Calibri Light" w:hAnsi="Calibri Light" w:cs="Calibri Light"/>
          <w:b/>
          <w:sz w:val="10"/>
          <w:szCs w:val="10"/>
          <w:lang w:val="en-GB"/>
        </w:rPr>
      </w:pPr>
    </w:p>
    <w:p w14:paraId="49722948" w14:textId="77777777" w:rsidR="00964B64" w:rsidRPr="0015162A" w:rsidRDefault="001E08AB" w:rsidP="00097DA5">
      <w:pPr>
        <w:jc w:val="center"/>
        <w:rPr>
          <w:rFonts w:ascii="Calibri Light" w:hAnsi="Calibri Light" w:cs="Calibri Light"/>
          <w:lang w:val="en-GB"/>
        </w:rPr>
      </w:pPr>
      <w:r w:rsidRPr="0015162A">
        <w:rPr>
          <w:rFonts w:ascii="Calibri Light" w:hAnsi="Calibri Light" w:cs="Calibri Light"/>
          <w:lang w:val="en-GB"/>
        </w:rPr>
        <w:t>Procedure for Handling Cu</w:t>
      </w:r>
      <w:r w:rsidR="00964B64" w:rsidRPr="0015162A">
        <w:rPr>
          <w:rFonts w:ascii="Calibri Light" w:hAnsi="Calibri Light" w:cs="Calibri Light"/>
          <w:lang w:val="en-GB"/>
        </w:rPr>
        <w:t xml:space="preserve">stomer Claims and Complaints </w:t>
      </w:r>
      <w:r w:rsidR="000F553E" w:rsidRPr="0015162A">
        <w:rPr>
          <w:rFonts w:ascii="Calibri Light" w:hAnsi="Calibri Light" w:cs="Calibri Light"/>
          <w:lang w:val="en-GB"/>
        </w:rPr>
        <w:t xml:space="preserve">for </w:t>
      </w:r>
      <w:r w:rsidR="00864C63">
        <w:rPr>
          <w:rFonts w:ascii="Calibri Light" w:hAnsi="Calibri Light" w:cs="Calibri Light"/>
          <w:lang w:val="en-GB"/>
        </w:rPr>
        <w:t>cash exchange</w:t>
      </w:r>
      <w:r w:rsidR="000F553E" w:rsidRPr="0015162A">
        <w:rPr>
          <w:rFonts w:ascii="Calibri Light" w:hAnsi="Calibri Light" w:cs="Calibri Light"/>
          <w:lang w:val="en-GB"/>
        </w:rPr>
        <w:t xml:space="preserve"> services provided by</w:t>
      </w:r>
    </w:p>
    <w:p w14:paraId="3BA69A61" w14:textId="65A3384C" w:rsidR="00097DA5" w:rsidRPr="0015162A" w:rsidRDefault="00A07326" w:rsidP="00097DA5">
      <w:pPr>
        <w:jc w:val="center"/>
        <w:rPr>
          <w:rFonts w:ascii="Calibri Light" w:hAnsi="Calibri Light" w:cs="Calibri Light"/>
          <w:lang w:val="en-GB"/>
        </w:rPr>
      </w:pPr>
      <w:bookmarkStart w:id="7" w:name="Text22"/>
      <w:r w:rsidRPr="00A07326">
        <w:rPr>
          <w:rFonts w:ascii="Calibri Light" w:hAnsi="Calibri Light" w:cs="Calibri Light"/>
          <w:noProof/>
          <w:lang w:val="en-GB"/>
        </w:rPr>
        <w:t>CP-service, a. s.</w:t>
      </w:r>
      <w:bookmarkEnd w:id="7"/>
      <w:r w:rsidR="00097DA5" w:rsidRPr="0015162A">
        <w:rPr>
          <w:rFonts w:ascii="Calibri Light" w:hAnsi="Calibri Light" w:cs="Calibri Light"/>
          <w:lang w:val="en-GB"/>
        </w:rPr>
        <w:t xml:space="preserve">, </w:t>
      </w:r>
      <w:bookmarkStart w:id="8" w:name="Text23"/>
      <w:r w:rsidRPr="00A07326">
        <w:rPr>
          <w:rFonts w:ascii="Calibri Light" w:hAnsi="Calibri Light" w:cs="Calibri Light"/>
          <w:noProof/>
          <w:lang w:val="en-GB"/>
        </w:rPr>
        <w:t>náměstí Republiky 204/30, 301 00 Plzeň</w:t>
      </w:r>
      <w:bookmarkEnd w:id="8"/>
      <w:r w:rsidR="00097DA5" w:rsidRPr="0015162A">
        <w:rPr>
          <w:rFonts w:ascii="Calibri Light" w:hAnsi="Calibri Light" w:cs="Calibri Light"/>
          <w:lang w:val="en-GB"/>
        </w:rPr>
        <w:t xml:space="preserve">, IČ </w:t>
      </w:r>
      <w:bookmarkStart w:id="9" w:name="Text24"/>
      <w:r w:rsidRPr="00A07326">
        <w:rPr>
          <w:rFonts w:ascii="Calibri Light" w:hAnsi="Calibri Light" w:cs="Calibri Light"/>
          <w:noProof/>
          <w:lang w:val="en-GB"/>
        </w:rPr>
        <w:t>64361497</w:t>
      </w:r>
      <w:bookmarkEnd w:id="9"/>
      <w:r w:rsidR="00097DA5" w:rsidRPr="0015162A">
        <w:rPr>
          <w:rFonts w:ascii="Calibri Light" w:hAnsi="Calibri Light" w:cs="Calibri Light"/>
          <w:lang w:val="en-GB"/>
        </w:rPr>
        <w:t>.</w:t>
      </w:r>
    </w:p>
    <w:p w14:paraId="017D524F" w14:textId="77777777" w:rsidR="001E08AB" w:rsidRPr="0015162A" w:rsidRDefault="001E08AB" w:rsidP="001E08AB">
      <w:pPr>
        <w:jc w:val="both"/>
        <w:rPr>
          <w:rFonts w:ascii="Calibri Light" w:hAnsi="Calibri Light" w:cs="Calibri Light"/>
          <w:sz w:val="10"/>
        </w:rPr>
      </w:pPr>
    </w:p>
    <w:tbl>
      <w:tblPr>
        <w:tblW w:w="9606" w:type="dxa"/>
        <w:tblLook w:val="01E0" w:firstRow="1" w:lastRow="1" w:firstColumn="1" w:lastColumn="1" w:noHBand="0" w:noVBand="0"/>
      </w:tblPr>
      <w:tblGrid>
        <w:gridCol w:w="534"/>
        <w:gridCol w:w="9072"/>
      </w:tblGrid>
      <w:tr w:rsidR="00097DA5" w:rsidRPr="00097DA5" w14:paraId="5D8BF8F3" w14:textId="77777777" w:rsidTr="0015162A">
        <w:tc>
          <w:tcPr>
            <w:tcW w:w="534" w:type="dxa"/>
            <w:tcBorders>
              <w:top w:val="single" w:sz="4" w:space="0" w:color="auto"/>
            </w:tcBorders>
          </w:tcPr>
          <w:p w14:paraId="3FCB56B9" w14:textId="77777777" w:rsidR="00097DA5" w:rsidRPr="00097DA5" w:rsidRDefault="00097DA5" w:rsidP="0015162A">
            <w:pPr>
              <w:jc w:val="both"/>
              <w:rPr>
                <w:rFonts w:ascii="Calibri Light" w:hAnsi="Calibri Light" w:cs="Calibri Light"/>
                <w:b/>
                <w:sz w:val="12"/>
                <w:szCs w:val="12"/>
              </w:rPr>
            </w:pPr>
          </w:p>
        </w:tc>
        <w:tc>
          <w:tcPr>
            <w:tcW w:w="9072" w:type="dxa"/>
            <w:tcBorders>
              <w:top w:val="single" w:sz="4" w:space="0" w:color="auto"/>
            </w:tcBorders>
          </w:tcPr>
          <w:p w14:paraId="76CACF9F" w14:textId="77777777" w:rsidR="00097DA5" w:rsidRPr="00097DA5" w:rsidRDefault="00097DA5" w:rsidP="0015162A">
            <w:pPr>
              <w:jc w:val="both"/>
              <w:rPr>
                <w:rFonts w:ascii="Calibri Light" w:hAnsi="Calibri Light" w:cs="Calibri Light"/>
                <w:sz w:val="12"/>
                <w:szCs w:val="12"/>
              </w:rPr>
            </w:pPr>
          </w:p>
        </w:tc>
      </w:tr>
      <w:tr w:rsidR="001E08AB" w:rsidRPr="0015162A" w14:paraId="729FB382" w14:textId="77777777" w:rsidTr="00964B64">
        <w:tc>
          <w:tcPr>
            <w:tcW w:w="534" w:type="dxa"/>
          </w:tcPr>
          <w:p w14:paraId="5DDA7B96"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1.</w:t>
            </w:r>
          </w:p>
        </w:tc>
        <w:tc>
          <w:tcPr>
            <w:tcW w:w="9072" w:type="dxa"/>
          </w:tcPr>
          <w:p w14:paraId="21C40641" w14:textId="77777777" w:rsidR="001E08AB" w:rsidRPr="0015162A" w:rsidRDefault="001E08AB" w:rsidP="008E47B7">
            <w:pPr>
              <w:jc w:val="both"/>
              <w:rPr>
                <w:rFonts w:ascii="Calibri Light" w:hAnsi="Calibri Light" w:cs="Calibri Light"/>
                <w:lang w:val="en-GB"/>
              </w:rPr>
            </w:pPr>
            <w:r w:rsidRPr="0015162A">
              <w:rPr>
                <w:rFonts w:ascii="Calibri Light" w:hAnsi="Calibri Light" w:cs="Calibri Light"/>
                <w:lang w:val="en-GB"/>
              </w:rPr>
              <w:t>Claims and complaints can be submitted in following ways:</w:t>
            </w:r>
          </w:p>
          <w:p w14:paraId="7830C081" w14:textId="77777777" w:rsidR="00097DA5" w:rsidRPr="0015162A" w:rsidRDefault="001E08AB" w:rsidP="0015162A">
            <w:pPr>
              <w:pStyle w:val="Odrkyvodstavci"/>
              <w:tabs>
                <w:tab w:val="clear" w:pos="1116"/>
                <w:tab w:val="num" w:pos="736"/>
              </w:tabs>
              <w:ind w:left="736"/>
              <w:jc w:val="both"/>
              <w:rPr>
                <w:rFonts w:ascii="Calibri Light" w:hAnsi="Calibri Light" w:cs="Calibri Light"/>
                <w:lang w:val="en-GB"/>
              </w:rPr>
            </w:pPr>
            <w:r w:rsidRPr="0015162A">
              <w:rPr>
                <w:rFonts w:ascii="Calibri Light" w:hAnsi="Calibri Light" w:cs="Calibri Light"/>
                <w:lang w:val="en-GB"/>
              </w:rPr>
              <w:t>in person by filling the Record of Claim or Complaint, this record can be submitted at any of</w:t>
            </w:r>
            <w:r w:rsidR="00D269B0">
              <w:rPr>
                <w:rFonts w:ascii="Calibri Light" w:hAnsi="Calibri Light" w:cs="Calibri Light"/>
                <w:lang w:val="en-GB"/>
              </w:rPr>
              <w:t> </w:t>
            </w:r>
            <w:r w:rsidRPr="0015162A">
              <w:rPr>
                <w:rFonts w:ascii="Calibri Light" w:hAnsi="Calibri Light" w:cs="Calibri Light"/>
                <w:lang w:val="en-GB"/>
              </w:rPr>
              <w:t>our branches; the list of our branches and necessary form will be provided on request</w:t>
            </w:r>
          </w:p>
          <w:p w14:paraId="01560D5A" w14:textId="52ACEC8D" w:rsidR="00964B64" w:rsidRPr="0015162A" w:rsidRDefault="001E08AB" w:rsidP="0015162A">
            <w:pPr>
              <w:pStyle w:val="Odrkyvodstavci"/>
              <w:tabs>
                <w:tab w:val="clear" w:pos="1116"/>
                <w:tab w:val="num" w:pos="736"/>
              </w:tabs>
              <w:ind w:left="736"/>
              <w:jc w:val="both"/>
              <w:rPr>
                <w:rFonts w:ascii="Calibri Light" w:hAnsi="Calibri Light" w:cs="Calibri Light"/>
                <w:lang w:val="en-GB"/>
              </w:rPr>
            </w:pPr>
            <w:r w:rsidRPr="0015162A">
              <w:rPr>
                <w:rFonts w:ascii="Calibri Light" w:hAnsi="Calibri Light" w:cs="Calibri Light"/>
                <w:lang w:val="en-GB"/>
              </w:rPr>
              <w:t>by letter to</w:t>
            </w:r>
            <w:r w:rsidR="00C01117" w:rsidRPr="0015162A">
              <w:rPr>
                <w:rFonts w:ascii="Calibri Light" w:hAnsi="Calibri Light" w:cs="Calibri Light"/>
                <w:lang w:val="en-GB"/>
              </w:rPr>
              <w:t xml:space="preserve"> </w:t>
            </w:r>
            <w:bookmarkStart w:id="10" w:name="Text25"/>
            <w:r w:rsidR="00A07326" w:rsidRPr="00A07326">
              <w:rPr>
                <w:rFonts w:ascii="Calibri Light" w:hAnsi="Calibri Light" w:cs="Calibri Light"/>
                <w:noProof/>
                <w:lang w:val="en-GB"/>
              </w:rPr>
              <w:t>CP-service, a. s.</w:t>
            </w:r>
            <w:r w:rsidR="00A07326">
              <w:rPr>
                <w:rFonts w:ascii="Calibri Light" w:hAnsi="Calibri Light" w:cs="Calibri Light"/>
                <w:noProof/>
                <w:lang w:val="en-GB"/>
              </w:rPr>
              <w:t xml:space="preserve">, </w:t>
            </w:r>
            <w:r w:rsidR="00A07326" w:rsidRPr="00A07326">
              <w:rPr>
                <w:rFonts w:ascii="Calibri Light" w:hAnsi="Calibri Light" w:cs="Calibri Light"/>
                <w:noProof/>
                <w:lang w:val="en-GB"/>
              </w:rPr>
              <w:t>náměstí Republiky 204/30, 301 00 Plzeň</w:t>
            </w:r>
            <w:bookmarkEnd w:id="10"/>
            <w:r w:rsidR="00097DA5" w:rsidRPr="0015162A">
              <w:rPr>
                <w:rFonts w:ascii="Calibri Light" w:hAnsi="Calibri Light" w:cs="Calibri Light"/>
                <w:lang w:val="en-GB"/>
              </w:rPr>
              <w:t xml:space="preserve">, </w:t>
            </w:r>
            <w:r w:rsidR="00F72F53" w:rsidRPr="0015162A">
              <w:rPr>
                <w:rFonts w:ascii="Calibri Light" w:hAnsi="Calibri Light" w:cs="Calibri Light"/>
                <w:lang w:val="en-GB"/>
              </w:rPr>
              <w:t>Czech Republic</w:t>
            </w:r>
          </w:p>
          <w:p w14:paraId="5D4AEC2B" w14:textId="7D0AA472" w:rsidR="001E08AB" w:rsidRPr="0015162A" w:rsidRDefault="001E08AB" w:rsidP="00C635C8">
            <w:pPr>
              <w:pStyle w:val="Odrkyvodstavci"/>
              <w:tabs>
                <w:tab w:val="clear" w:pos="1116"/>
                <w:tab w:val="num" w:pos="736"/>
              </w:tabs>
              <w:ind w:left="736"/>
              <w:jc w:val="both"/>
              <w:rPr>
                <w:rFonts w:ascii="Calibri Light" w:hAnsi="Calibri Light" w:cs="Calibri Light"/>
                <w:lang w:val="en-GB"/>
              </w:rPr>
            </w:pPr>
            <w:r w:rsidRPr="0015162A">
              <w:rPr>
                <w:rFonts w:ascii="Calibri Light" w:hAnsi="Calibri Light" w:cs="Calibri Light"/>
                <w:lang w:val="en-GB"/>
              </w:rPr>
              <w:t xml:space="preserve">by email on </w:t>
            </w:r>
            <w:bookmarkStart w:id="11" w:name="Text26"/>
            <w:r w:rsidR="00A07326" w:rsidRPr="00A07326">
              <w:rPr>
                <w:rFonts w:ascii="Calibri Light" w:hAnsi="Calibri Light" w:cs="Calibri Light"/>
                <w:noProof/>
                <w:lang w:val="en-GB"/>
              </w:rPr>
              <w:t>zborovsky@cpservice.cz</w:t>
            </w:r>
            <w:bookmarkEnd w:id="11"/>
            <w:r w:rsidR="00F72F53" w:rsidRPr="0015162A">
              <w:rPr>
                <w:rFonts w:ascii="Calibri Light" w:hAnsi="Calibri Light" w:cs="Calibri Light"/>
                <w:lang w:val="en-GB"/>
              </w:rPr>
              <w:t>.</w:t>
            </w:r>
          </w:p>
          <w:p w14:paraId="1E53097D" w14:textId="77777777" w:rsidR="00097DA5" w:rsidRPr="0015162A" w:rsidRDefault="00097DA5" w:rsidP="00097DA5">
            <w:pPr>
              <w:pStyle w:val="Odrkyvodstavci"/>
              <w:numPr>
                <w:ilvl w:val="0"/>
                <w:numId w:val="0"/>
              </w:numPr>
              <w:jc w:val="both"/>
              <w:rPr>
                <w:rFonts w:ascii="Calibri Light" w:hAnsi="Calibri Light" w:cs="Calibri Light"/>
                <w:sz w:val="12"/>
                <w:szCs w:val="12"/>
                <w:lang w:val="en-GB"/>
              </w:rPr>
            </w:pPr>
          </w:p>
        </w:tc>
      </w:tr>
      <w:tr w:rsidR="001E08AB" w:rsidRPr="0015162A" w14:paraId="791B94EF" w14:textId="77777777" w:rsidTr="00964B64">
        <w:tc>
          <w:tcPr>
            <w:tcW w:w="534" w:type="dxa"/>
          </w:tcPr>
          <w:p w14:paraId="73B67DC8"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2.</w:t>
            </w:r>
          </w:p>
        </w:tc>
        <w:tc>
          <w:tcPr>
            <w:tcW w:w="9072" w:type="dxa"/>
          </w:tcPr>
          <w:p w14:paraId="3B044FBA" w14:textId="77777777" w:rsidR="001E08AB" w:rsidRPr="0015162A" w:rsidRDefault="001E08AB" w:rsidP="00964B64">
            <w:pPr>
              <w:jc w:val="both"/>
              <w:rPr>
                <w:rFonts w:ascii="Calibri Light" w:hAnsi="Calibri Light" w:cs="Calibri Light"/>
                <w:lang w:val="en-GB"/>
              </w:rPr>
            </w:pPr>
            <w:r w:rsidRPr="0015162A">
              <w:rPr>
                <w:rFonts w:ascii="Calibri Light" w:hAnsi="Calibri Light" w:cs="Calibri Light"/>
                <w:lang w:val="en-GB"/>
              </w:rPr>
              <w:t xml:space="preserve">A claim is defined as the client's request of correction of a situation that the client considers to be defective. If a client requests a special kind of correction, it </w:t>
            </w:r>
            <w:r w:rsidR="006F664E" w:rsidRPr="0015162A">
              <w:rPr>
                <w:rFonts w:ascii="Calibri Light" w:hAnsi="Calibri Light" w:cs="Calibri Light"/>
                <w:lang w:val="en-GB"/>
              </w:rPr>
              <w:t>must</w:t>
            </w:r>
            <w:r w:rsidRPr="0015162A">
              <w:rPr>
                <w:rFonts w:ascii="Calibri Light" w:hAnsi="Calibri Light" w:cs="Calibri Light"/>
                <w:lang w:val="en-GB"/>
              </w:rPr>
              <w:t xml:space="preserve"> be expressed in the claim submission. A complaint is notification of the client about true or supposed violation of customer’s rights and interests or violation of law or regulations by the exchange office or the employees of the exchange office.</w:t>
            </w:r>
          </w:p>
          <w:p w14:paraId="2F7365F8" w14:textId="77777777" w:rsidR="00097DA5" w:rsidRPr="0015162A" w:rsidRDefault="00097DA5" w:rsidP="00964B64">
            <w:pPr>
              <w:jc w:val="both"/>
              <w:rPr>
                <w:rFonts w:ascii="Calibri Light" w:hAnsi="Calibri Light" w:cs="Calibri Light"/>
                <w:sz w:val="12"/>
                <w:szCs w:val="12"/>
                <w:lang w:val="en-GB"/>
              </w:rPr>
            </w:pPr>
          </w:p>
        </w:tc>
      </w:tr>
      <w:tr w:rsidR="001E08AB" w:rsidRPr="0015162A" w14:paraId="031E5E27" w14:textId="77777777" w:rsidTr="00964B64">
        <w:tc>
          <w:tcPr>
            <w:tcW w:w="534" w:type="dxa"/>
          </w:tcPr>
          <w:p w14:paraId="322D9DB8"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3.</w:t>
            </w:r>
          </w:p>
        </w:tc>
        <w:tc>
          <w:tcPr>
            <w:tcW w:w="9072" w:type="dxa"/>
          </w:tcPr>
          <w:p w14:paraId="1B08704A" w14:textId="77777777" w:rsidR="00097DA5" w:rsidRPr="00097DA5" w:rsidRDefault="001E08AB" w:rsidP="00097DA5">
            <w:pPr>
              <w:jc w:val="both"/>
              <w:rPr>
                <w:rFonts w:ascii="Calibri Light" w:hAnsi="Calibri Light" w:cs="Calibri Light"/>
                <w:lang w:val="en-GB"/>
              </w:rPr>
            </w:pPr>
            <w:r w:rsidRPr="0015162A">
              <w:rPr>
                <w:rFonts w:ascii="Calibri Light" w:hAnsi="Calibri Light" w:cs="Calibri Light"/>
                <w:lang w:val="en-GB"/>
              </w:rPr>
              <w:t xml:space="preserve">Claim or complaint can client submit in person or somebody on his or her behalf at any of our branches. The person responsible for claims and complaints submissions is any cashier. In this case the client </w:t>
            </w:r>
            <w:r w:rsidR="006F664E" w:rsidRPr="0015162A">
              <w:rPr>
                <w:rFonts w:ascii="Calibri Light" w:hAnsi="Calibri Light" w:cs="Calibri Light"/>
                <w:lang w:val="en-GB"/>
              </w:rPr>
              <w:t>must</w:t>
            </w:r>
            <w:r w:rsidRPr="0015162A">
              <w:rPr>
                <w:rFonts w:ascii="Calibri Light" w:hAnsi="Calibri Light" w:cs="Calibri Light"/>
                <w:lang w:val="en-GB"/>
              </w:rPr>
              <w:t xml:space="preserve"> fill and submit a Claim and Complaint Record. By signing this </w:t>
            </w:r>
            <w:r w:rsidR="006F664E" w:rsidRPr="0015162A">
              <w:rPr>
                <w:rFonts w:ascii="Calibri Light" w:hAnsi="Calibri Light" w:cs="Calibri Light"/>
                <w:lang w:val="en-GB"/>
              </w:rPr>
              <w:t>record,</w:t>
            </w:r>
            <w:r w:rsidRPr="0015162A">
              <w:rPr>
                <w:rFonts w:ascii="Calibri Light" w:hAnsi="Calibri Light" w:cs="Calibri Light"/>
                <w:lang w:val="en-GB"/>
              </w:rPr>
              <w:t xml:space="preserve"> the client confirms the data and declarations he or she provided. A copy of signed form will be provided to the client by the cashier.</w:t>
            </w:r>
            <w:r w:rsidR="00097DA5" w:rsidRPr="0015162A">
              <w:rPr>
                <w:rFonts w:ascii="Calibri Light" w:hAnsi="Calibri Light" w:cs="Calibri Light"/>
                <w:lang w:val="en-GB"/>
              </w:rPr>
              <w:t xml:space="preserve"> </w:t>
            </w:r>
          </w:p>
          <w:p w14:paraId="2DC8958F" w14:textId="77777777" w:rsidR="001E08AB" w:rsidRPr="0015162A" w:rsidRDefault="001E08AB" w:rsidP="00964B64">
            <w:pPr>
              <w:jc w:val="both"/>
              <w:rPr>
                <w:rFonts w:ascii="Calibri Light" w:hAnsi="Calibri Light" w:cs="Calibri Light"/>
                <w:sz w:val="12"/>
                <w:lang w:val="en-GB"/>
              </w:rPr>
            </w:pPr>
          </w:p>
        </w:tc>
      </w:tr>
      <w:tr w:rsidR="001E08AB" w:rsidRPr="0015162A" w14:paraId="2CCC2383" w14:textId="77777777" w:rsidTr="00964B64">
        <w:tc>
          <w:tcPr>
            <w:tcW w:w="534" w:type="dxa"/>
          </w:tcPr>
          <w:p w14:paraId="3F0EB16B"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4.</w:t>
            </w:r>
          </w:p>
        </w:tc>
        <w:tc>
          <w:tcPr>
            <w:tcW w:w="9072" w:type="dxa"/>
          </w:tcPr>
          <w:p w14:paraId="31B93901" w14:textId="77777777" w:rsidR="001E08AB" w:rsidRPr="0015162A" w:rsidRDefault="001E08AB" w:rsidP="00964B64">
            <w:pPr>
              <w:jc w:val="both"/>
              <w:rPr>
                <w:rFonts w:ascii="Calibri Light" w:hAnsi="Calibri Light" w:cs="Calibri Light"/>
                <w:lang w:val="en-GB"/>
              </w:rPr>
            </w:pPr>
            <w:r w:rsidRPr="0015162A">
              <w:rPr>
                <w:rFonts w:ascii="Calibri Light" w:hAnsi="Calibri Light" w:cs="Calibri Light"/>
                <w:lang w:val="en-GB"/>
              </w:rPr>
              <w:t xml:space="preserve">A claim or complaint (submitted at the branch, by e-mail or by mail) </w:t>
            </w:r>
            <w:r w:rsidR="006F664E" w:rsidRPr="0015162A">
              <w:rPr>
                <w:rFonts w:ascii="Calibri Light" w:hAnsi="Calibri Light" w:cs="Calibri Light"/>
                <w:lang w:val="en-GB"/>
              </w:rPr>
              <w:t>must</w:t>
            </w:r>
            <w:r w:rsidRPr="0015162A">
              <w:rPr>
                <w:rFonts w:ascii="Calibri Light" w:hAnsi="Calibri Light" w:cs="Calibri Light"/>
                <w:lang w:val="en-GB"/>
              </w:rPr>
              <w:t xml:space="preserve"> contain precise specification of the </w:t>
            </w:r>
            <w:r w:rsidR="00726DBD" w:rsidRPr="0015162A">
              <w:rPr>
                <w:rFonts w:ascii="Calibri Light" w:hAnsi="Calibri Light" w:cs="Calibri Light"/>
                <w:lang w:val="en-GB"/>
              </w:rPr>
              <w:t>transaction</w:t>
            </w:r>
            <w:r w:rsidRPr="0015162A">
              <w:rPr>
                <w:rFonts w:ascii="Calibri Light" w:hAnsi="Calibri Light" w:cs="Calibri Light"/>
                <w:lang w:val="en-GB"/>
              </w:rPr>
              <w:t xml:space="preserve"> and its defects - so the subject of the claim or complaint is clear. If</w:t>
            </w:r>
            <w:r w:rsidR="00097DA5" w:rsidRPr="0015162A">
              <w:rPr>
                <w:rFonts w:ascii="Calibri Light" w:hAnsi="Calibri Light" w:cs="Calibri Light"/>
                <w:lang w:val="en-GB"/>
              </w:rPr>
              <w:t> </w:t>
            </w:r>
            <w:r w:rsidRPr="0015162A">
              <w:rPr>
                <w:rFonts w:ascii="Calibri Light" w:hAnsi="Calibri Light" w:cs="Calibri Light"/>
                <w:lang w:val="en-GB"/>
              </w:rPr>
              <w:t xml:space="preserve">this is missing, the additional information or </w:t>
            </w:r>
            <w:r w:rsidR="006F664E" w:rsidRPr="0015162A">
              <w:rPr>
                <w:rFonts w:ascii="Calibri Light" w:hAnsi="Calibri Light" w:cs="Calibri Light"/>
                <w:lang w:val="en-GB"/>
              </w:rPr>
              <w:t>documents</w:t>
            </w:r>
            <w:r w:rsidRPr="0015162A">
              <w:rPr>
                <w:rFonts w:ascii="Calibri Light" w:hAnsi="Calibri Light" w:cs="Calibri Light"/>
                <w:lang w:val="en-GB"/>
              </w:rPr>
              <w:t xml:space="preserve"> proving the defects</w:t>
            </w:r>
            <w:r w:rsidR="000A0D41" w:rsidRPr="0015162A">
              <w:rPr>
                <w:rFonts w:ascii="Calibri Light" w:hAnsi="Calibri Light" w:cs="Calibri Light"/>
                <w:lang w:val="en-GB"/>
              </w:rPr>
              <w:t xml:space="preserve"> will be required.</w:t>
            </w:r>
          </w:p>
          <w:p w14:paraId="29CCB1C2" w14:textId="77777777" w:rsidR="00097DA5" w:rsidRPr="0015162A" w:rsidRDefault="00097DA5" w:rsidP="00964B64">
            <w:pPr>
              <w:jc w:val="both"/>
              <w:rPr>
                <w:rFonts w:ascii="Calibri Light" w:hAnsi="Calibri Light" w:cs="Calibri Light"/>
                <w:sz w:val="12"/>
                <w:lang w:val="en-GB"/>
              </w:rPr>
            </w:pPr>
          </w:p>
        </w:tc>
      </w:tr>
      <w:tr w:rsidR="001E08AB" w:rsidRPr="0015162A" w14:paraId="3FE9E073" w14:textId="77777777" w:rsidTr="00964B64">
        <w:tc>
          <w:tcPr>
            <w:tcW w:w="534" w:type="dxa"/>
          </w:tcPr>
          <w:p w14:paraId="2E7B2FBC"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5.</w:t>
            </w:r>
          </w:p>
        </w:tc>
        <w:tc>
          <w:tcPr>
            <w:tcW w:w="9072" w:type="dxa"/>
          </w:tcPr>
          <w:p w14:paraId="46E2FC4A" w14:textId="77777777" w:rsidR="001E08AB" w:rsidRPr="0015162A" w:rsidRDefault="001E08AB" w:rsidP="00964B64">
            <w:pPr>
              <w:jc w:val="both"/>
              <w:rPr>
                <w:rFonts w:ascii="Calibri Light" w:hAnsi="Calibri Light" w:cs="Calibri Light"/>
                <w:lang w:val="en-GB"/>
              </w:rPr>
            </w:pPr>
            <w:r w:rsidRPr="0015162A">
              <w:rPr>
                <w:rFonts w:ascii="Calibri Light" w:hAnsi="Calibri Light" w:cs="Calibri Light"/>
                <w:lang w:val="en-GB"/>
              </w:rPr>
              <w:t xml:space="preserve">As a part of the claim or complaint, the client </w:t>
            </w:r>
            <w:r w:rsidR="006F664E" w:rsidRPr="0015162A">
              <w:rPr>
                <w:rFonts w:ascii="Calibri Light" w:hAnsi="Calibri Light" w:cs="Calibri Light"/>
                <w:lang w:val="en-GB"/>
              </w:rPr>
              <w:t>must</w:t>
            </w:r>
            <w:r w:rsidRPr="0015162A">
              <w:rPr>
                <w:rFonts w:ascii="Calibri Light" w:hAnsi="Calibri Light" w:cs="Calibri Light"/>
                <w:lang w:val="en-GB"/>
              </w:rPr>
              <w:t xml:space="preserve"> provide his or her personal data</w:t>
            </w:r>
            <w:r w:rsidR="00726DBD" w:rsidRPr="0015162A">
              <w:rPr>
                <w:rFonts w:ascii="Calibri Light" w:hAnsi="Calibri Light" w:cs="Calibri Light"/>
                <w:lang w:val="en-GB"/>
              </w:rPr>
              <w:t xml:space="preserve"> obligatory</w:t>
            </w:r>
            <w:r w:rsidRPr="0015162A">
              <w:rPr>
                <w:rFonts w:ascii="Calibri Light" w:hAnsi="Calibri Light" w:cs="Calibri Light"/>
                <w:lang w:val="en-GB"/>
              </w:rPr>
              <w:t xml:space="preserve"> – full name and the email or postal address where the final decision </w:t>
            </w:r>
            <w:r w:rsidR="006F664E" w:rsidRPr="0015162A">
              <w:rPr>
                <w:rFonts w:ascii="Calibri Light" w:hAnsi="Calibri Light" w:cs="Calibri Light"/>
                <w:lang w:val="en-GB"/>
              </w:rPr>
              <w:t>must</w:t>
            </w:r>
            <w:r w:rsidRPr="0015162A">
              <w:rPr>
                <w:rFonts w:ascii="Calibri Light" w:hAnsi="Calibri Light" w:cs="Calibri Light"/>
                <w:lang w:val="en-GB"/>
              </w:rPr>
              <w:t xml:space="preserve"> be delivered.</w:t>
            </w:r>
          </w:p>
          <w:p w14:paraId="0CF5772E" w14:textId="77777777" w:rsidR="00097DA5" w:rsidRPr="0015162A" w:rsidRDefault="00097DA5" w:rsidP="00964B64">
            <w:pPr>
              <w:jc w:val="both"/>
              <w:rPr>
                <w:rFonts w:ascii="Calibri Light" w:hAnsi="Calibri Light" w:cs="Calibri Light"/>
                <w:sz w:val="12"/>
                <w:lang w:val="en-GB"/>
              </w:rPr>
            </w:pPr>
          </w:p>
        </w:tc>
      </w:tr>
      <w:tr w:rsidR="001E08AB" w:rsidRPr="0015162A" w14:paraId="7566F132" w14:textId="77777777" w:rsidTr="00964B64">
        <w:tc>
          <w:tcPr>
            <w:tcW w:w="534" w:type="dxa"/>
          </w:tcPr>
          <w:p w14:paraId="0A547339"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6.</w:t>
            </w:r>
          </w:p>
        </w:tc>
        <w:tc>
          <w:tcPr>
            <w:tcW w:w="9072" w:type="dxa"/>
          </w:tcPr>
          <w:p w14:paraId="64D50435" w14:textId="77777777" w:rsidR="001E08AB" w:rsidRPr="0015162A" w:rsidRDefault="001E08AB" w:rsidP="00964B64">
            <w:pPr>
              <w:jc w:val="both"/>
              <w:rPr>
                <w:rFonts w:ascii="Calibri Light" w:hAnsi="Calibri Light" w:cs="Calibri Light"/>
                <w:lang w:val="en-GB"/>
              </w:rPr>
            </w:pPr>
            <w:r w:rsidRPr="0015162A">
              <w:rPr>
                <w:rFonts w:ascii="Calibri Light" w:hAnsi="Calibri Light" w:cs="Calibri Light"/>
                <w:lang w:val="en-GB"/>
              </w:rPr>
              <w:t>The crucial date for claim or complaint handling is the date of the submission of the Claim and Complaint Record (if submitted in person) or the date of delivery by e-mail or by mail.</w:t>
            </w:r>
          </w:p>
          <w:p w14:paraId="5B0F4F6D" w14:textId="77777777" w:rsidR="00097DA5" w:rsidRPr="0015162A" w:rsidRDefault="00097DA5" w:rsidP="00964B64">
            <w:pPr>
              <w:jc w:val="both"/>
              <w:rPr>
                <w:rFonts w:ascii="Calibri Light" w:hAnsi="Calibri Light" w:cs="Calibri Light"/>
                <w:sz w:val="12"/>
                <w:lang w:val="en-GB"/>
              </w:rPr>
            </w:pPr>
          </w:p>
        </w:tc>
      </w:tr>
      <w:tr w:rsidR="001E08AB" w:rsidRPr="0015162A" w14:paraId="6C7A61DE" w14:textId="77777777" w:rsidTr="00964B64">
        <w:tc>
          <w:tcPr>
            <w:tcW w:w="534" w:type="dxa"/>
          </w:tcPr>
          <w:p w14:paraId="093FFAE3"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7.</w:t>
            </w:r>
          </w:p>
        </w:tc>
        <w:tc>
          <w:tcPr>
            <w:tcW w:w="9072" w:type="dxa"/>
          </w:tcPr>
          <w:p w14:paraId="76888358" w14:textId="77777777" w:rsidR="001E08AB" w:rsidRPr="0015162A" w:rsidRDefault="001E08AB" w:rsidP="00964B64">
            <w:pPr>
              <w:jc w:val="both"/>
              <w:rPr>
                <w:rFonts w:ascii="Calibri Light" w:hAnsi="Calibri Light" w:cs="Calibri Light"/>
                <w:lang w:val="en-GB"/>
              </w:rPr>
            </w:pPr>
            <w:r w:rsidRPr="0015162A">
              <w:rPr>
                <w:rFonts w:ascii="Calibri Light" w:hAnsi="Calibri Light" w:cs="Calibri Light"/>
                <w:lang w:val="en-GB"/>
              </w:rPr>
              <w:t>The exchange office decides about the claim and complaint without necessary delay, in the period given by the applicable law. The decision will be delivered by e-mail preferentially. If the client did not state the e-mail address, the decision will be delivered by mail to the postal address. The exchange office will follow the same procedure if the complaint is declined or it is declined as not legitimate. If the client did not state the e-mail address or postal address, the decision will not be delivered. If the exchange office accepts the claim or complaint, the correction will be executed in 30 days after submission.</w:t>
            </w:r>
          </w:p>
          <w:p w14:paraId="6E23BF9A" w14:textId="77777777" w:rsidR="00097DA5" w:rsidRPr="0015162A" w:rsidRDefault="00097DA5" w:rsidP="00964B64">
            <w:pPr>
              <w:jc w:val="both"/>
              <w:rPr>
                <w:rFonts w:ascii="Calibri Light" w:hAnsi="Calibri Light" w:cs="Calibri Light"/>
                <w:sz w:val="12"/>
                <w:lang w:val="en-GB"/>
              </w:rPr>
            </w:pPr>
          </w:p>
        </w:tc>
      </w:tr>
      <w:tr w:rsidR="001E08AB" w:rsidRPr="0015162A" w14:paraId="1523AC06" w14:textId="77777777" w:rsidTr="00964B64">
        <w:tc>
          <w:tcPr>
            <w:tcW w:w="534" w:type="dxa"/>
          </w:tcPr>
          <w:p w14:paraId="2E096348" w14:textId="77777777" w:rsidR="001E08AB" w:rsidRPr="0015162A" w:rsidRDefault="001E08AB" w:rsidP="008E47B7">
            <w:pPr>
              <w:jc w:val="both"/>
              <w:rPr>
                <w:rFonts w:ascii="Calibri Light" w:hAnsi="Calibri Light" w:cs="Calibri Light"/>
                <w:b/>
                <w:lang w:val="en-GB"/>
              </w:rPr>
            </w:pPr>
            <w:r w:rsidRPr="0015162A">
              <w:rPr>
                <w:rFonts w:ascii="Calibri Light" w:hAnsi="Calibri Light" w:cs="Calibri Light"/>
                <w:b/>
                <w:lang w:val="en-GB"/>
              </w:rPr>
              <w:t>8.</w:t>
            </w:r>
          </w:p>
        </w:tc>
        <w:tc>
          <w:tcPr>
            <w:tcW w:w="9072" w:type="dxa"/>
          </w:tcPr>
          <w:p w14:paraId="39328EB5" w14:textId="77777777" w:rsidR="001E08AB" w:rsidRPr="0015162A" w:rsidRDefault="006F664E" w:rsidP="00463806">
            <w:pPr>
              <w:jc w:val="both"/>
              <w:rPr>
                <w:rFonts w:ascii="Calibri Light" w:hAnsi="Calibri Light" w:cs="Calibri Light"/>
              </w:rPr>
            </w:pPr>
            <w:r w:rsidRPr="0015162A">
              <w:rPr>
                <w:rFonts w:ascii="Calibri Light" w:hAnsi="Calibri Light" w:cs="Calibri Light"/>
                <w:lang w:val="en-GB"/>
              </w:rPr>
              <w:t xml:space="preserve">The client has the right </w:t>
            </w:r>
            <w:r w:rsidR="00463806" w:rsidRPr="0015162A">
              <w:rPr>
                <w:rFonts w:ascii="Calibri Light" w:hAnsi="Calibri Light" w:cs="Calibri Light"/>
                <w:lang w:val="en-GB"/>
              </w:rPr>
              <w:t xml:space="preserve">to submit </w:t>
            </w:r>
            <w:r w:rsidR="001E08AB" w:rsidRPr="0015162A">
              <w:rPr>
                <w:rFonts w:ascii="Calibri Light" w:hAnsi="Calibri Light" w:cs="Calibri Light"/>
                <w:lang w:val="en-GB"/>
              </w:rPr>
              <w:t>proposal to solve the conflict</w:t>
            </w:r>
            <w:r w:rsidR="00CF211E" w:rsidRPr="0015162A">
              <w:rPr>
                <w:rFonts w:ascii="Calibri Light" w:hAnsi="Calibri Light" w:cs="Calibri Light"/>
                <w:lang w:val="en-GB"/>
              </w:rPr>
              <w:t xml:space="preserve"> incurred by the </w:t>
            </w:r>
            <w:r w:rsidR="00F72F53" w:rsidRPr="0015162A">
              <w:rPr>
                <w:rFonts w:ascii="Calibri Light" w:hAnsi="Calibri Light" w:cs="Calibri Light"/>
                <w:lang w:val="en-GB"/>
              </w:rPr>
              <w:t>cash exchange</w:t>
            </w:r>
            <w:r w:rsidR="00CF211E" w:rsidRPr="0015162A">
              <w:rPr>
                <w:rFonts w:ascii="Calibri Light" w:hAnsi="Calibri Light" w:cs="Calibri Light"/>
                <w:lang w:val="en-GB"/>
              </w:rPr>
              <w:t xml:space="preserve"> services </w:t>
            </w:r>
            <w:r w:rsidR="001E08AB" w:rsidRPr="0015162A">
              <w:rPr>
                <w:rFonts w:ascii="Calibri Light" w:hAnsi="Calibri Light" w:cs="Calibri Light"/>
                <w:lang w:val="en-GB"/>
              </w:rPr>
              <w:t>to the Office of</w:t>
            </w:r>
            <w:r w:rsidR="00166846" w:rsidRPr="0015162A">
              <w:rPr>
                <w:rFonts w:ascii="Calibri Light" w:hAnsi="Calibri Light" w:cs="Calibri Light"/>
                <w:lang w:val="en-GB"/>
              </w:rPr>
              <w:t> </w:t>
            </w:r>
            <w:r w:rsidR="001E08AB" w:rsidRPr="0015162A">
              <w:rPr>
                <w:rFonts w:ascii="Calibri Light" w:hAnsi="Calibri Light" w:cs="Calibri Light"/>
                <w:lang w:val="en-GB"/>
              </w:rPr>
              <w:t>Financial Arbiter, address Legerova 69, 110 00 Praha 1</w:t>
            </w:r>
            <w:r w:rsidRPr="0015162A">
              <w:rPr>
                <w:rFonts w:ascii="Calibri Light" w:hAnsi="Calibri Light" w:cs="Calibri Light"/>
                <w:lang w:val="en-GB"/>
              </w:rPr>
              <w:t>, www.finarbitr.cz, tel.: +420 257 042 070, data mail box ID: qr9ab9x</w:t>
            </w:r>
            <w:r w:rsidR="000F553E" w:rsidRPr="0015162A">
              <w:rPr>
                <w:rFonts w:ascii="Calibri Light" w:hAnsi="Calibri Light" w:cs="Calibri Light"/>
                <w:lang w:val="en-GB"/>
              </w:rPr>
              <w:t xml:space="preserve">, </w:t>
            </w:r>
            <w:r w:rsidR="000F553E" w:rsidRPr="0015162A">
              <w:rPr>
                <w:rFonts w:ascii="Calibri Light" w:hAnsi="Calibri Light" w:cs="Calibri Light"/>
              </w:rPr>
              <w:t xml:space="preserve">email: </w:t>
            </w:r>
            <w:r w:rsidR="00097DA5" w:rsidRPr="0015162A">
              <w:rPr>
                <w:rFonts w:ascii="Calibri Light" w:hAnsi="Calibri Light" w:cs="Calibri Light"/>
              </w:rPr>
              <w:t>arbitr@finarbitr.cz</w:t>
            </w:r>
            <w:r w:rsidR="000F553E" w:rsidRPr="0015162A">
              <w:rPr>
                <w:rFonts w:ascii="Calibri Light" w:hAnsi="Calibri Light" w:cs="Calibri Light"/>
              </w:rPr>
              <w:t>.</w:t>
            </w:r>
          </w:p>
          <w:p w14:paraId="63998F84" w14:textId="77777777" w:rsidR="00097DA5" w:rsidRPr="0015162A" w:rsidRDefault="00097DA5" w:rsidP="00463806">
            <w:pPr>
              <w:jc w:val="both"/>
              <w:rPr>
                <w:rFonts w:ascii="Calibri Light" w:hAnsi="Calibri Light" w:cs="Calibri Light"/>
                <w:sz w:val="12"/>
              </w:rPr>
            </w:pPr>
          </w:p>
        </w:tc>
      </w:tr>
      <w:tr w:rsidR="006F664E" w:rsidRPr="0015162A" w14:paraId="31D7DA6C" w14:textId="77777777" w:rsidTr="00964B64">
        <w:tc>
          <w:tcPr>
            <w:tcW w:w="534" w:type="dxa"/>
          </w:tcPr>
          <w:p w14:paraId="148B1954" w14:textId="77777777" w:rsidR="006F664E" w:rsidRPr="0015162A" w:rsidRDefault="006F664E" w:rsidP="008E47B7">
            <w:pPr>
              <w:jc w:val="both"/>
              <w:rPr>
                <w:rFonts w:ascii="Calibri Light" w:hAnsi="Calibri Light" w:cs="Calibri Light"/>
                <w:b/>
                <w:lang w:val="en-GB"/>
              </w:rPr>
            </w:pPr>
            <w:r w:rsidRPr="0015162A">
              <w:rPr>
                <w:rFonts w:ascii="Calibri Light" w:hAnsi="Calibri Light" w:cs="Calibri Light"/>
                <w:b/>
                <w:lang w:val="en-GB"/>
              </w:rPr>
              <w:t>9.</w:t>
            </w:r>
          </w:p>
        </w:tc>
        <w:tc>
          <w:tcPr>
            <w:tcW w:w="9072" w:type="dxa"/>
          </w:tcPr>
          <w:p w14:paraId="3757795E" w14:textId="77777777" w:rsidR="006F664E" w:rsidRPr="0015162A" w:rsidRDefault="006F664E" w:rsidP="00463806">
            <w:pPr>
              <w:jc w:val="both"/>
              <w:rPr>
                <w:rFonts w:ascii="Calibri Light" w:hAnsi="Calibri Light" w:cs="Calibri Light"/>
                <w:lang w:val="en-GB"/>
              </w:rPr>
            </w:pPr>
            <w:r w:rsidRPr="0015162A">
              <w:rPr>
                <w:rFonts w:ascii="Calibri Light" w:hAnsi="Calibri Light" w:cs="Calibri Light"/>
                <w:lang w:val="en-GB"/>
              </w:rPr>
              <w:t>The client has the right to submit complaint</w:t>
            </w:r>
            <w:r w:rsidR="00173925" w:rsidRPr="0015162A">
              <w:rPr>
                <w:rFonts w:ascii="Calibri Light" w:hAnsi="Calibri Light" w:cs="Calibri Light"/>
                <w:lang w:val="en-GB"/>
              </w:rPr>
              <w:t xml:space="preserve"> about cash exchange services</w:t>
            </w:r>
            <w:r w:rsidRPr="0015162A">
              <w:rPr>
                <w:rFonts w:ascii="Calibri Light" w:hAnsi="Calibri Light" w:cs="Calibri Light"/>
                <w:lang w:val="en-GB"/>
              </w:rPr>
              <w:t xml:space="preserve"> to the Czech National Bank, address Na Příkopě 28, 115 03 Praha 1</w:t>
            </w:r>
            <w:r w:rsidR="00D22D03" w:rsidRPr="0015162A">
              <w:rPr>
                <w:rFonts w:ascii="Calibri Light" w:hAnsi="Calibri Light" w:cs="Calibri Light"/>
                <w:lang w:val="en-GB"/>
              </w:rPr>
              <w:t>.</w:t>
            </w:r>
          </w:p>
        </w:tc>
      </w:tr>
    </w:tbl>
    <w:p w14:paraId="40E341D1" w14:textId="77777777" w:rsidR="001E08AB" w:rsidRPr="0015162A" w:rsidRDefault="001E08AB" w:rsidP="00463806">
      <w:pPr>
        <w:jc w:val="both"/>
        <w:rPr>
          <w:rFonts w:ascii="Calibri Light" w:hAnsi="Calibri Light" w:cs="Calibri Light"/>
          <w:sz w:val="2"/>
          <w:szCs w:val="2"/>
          <w:lang w:val="en-GB"/>
        </w:rPr>
      </w:pPr>
    </w:p>
    <w:sectPr w:rsidR="001E08AB" w:rsidRPr="0015162A" w:rsidSect="00F72F53">
      <w:footerReference w:type="default" r:id="rId8"/>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D8A59" w14:textId="77777777" w:rsidR="00E81D42" w:rsidRDefault="00E81D42">
      <w:r>
        <w:separator/>
      </w:r>
    </w:p>
  </w:endnote>
  <w:endnote w:type="continuationSeparator" w:id="0">
    <w:p w14:paraId="5C0C5CFC" w14:textId="77777777" w:rsidR="00E81D42" w:rsidRDefault="00E8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57BD" w14:textId="77777777" w:rsidR="00EE38CF" w:rsidRDefault="00EE38CF" w:rsidP="0048239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5651" w14:textId="77777777" w:rsidR="00E81D42" w:rsidRDefault="00E81D42">
      <w:r>
        <w:separator/>
      </w:r>
    </w:p>
  </w:footnote>
  <w:footnote w:type="continuationSeparator" w:id="0">
    <w:p w14:paraId="6DB3BEF8" w14:textId="77777777" w:rsidR="00E81D42" w:rsidRDefault="00E81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33D4B93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4763B02">
      <w:start w:val="1"/>
      <w:numFmt w:val="bullet"/>
      <w:lvlText w:val="●"/>
      <w:lvlJc w:val="left"/>
      <w:pPr>
        <w:tabs>
          <w:tab w:val="num" w:pos="360"/>
        </w:tabs>
        <w:ind w:left="720" w:firstLine="360"/>
      </w:pPr>
      <w:rPr>
        <w:rFonts w:ascii="Arial" w:eastAsia="Arial" w:hAnsi="Arial" w:cs="Arial"/>
        <w:b w:val="0"/>
        <w:bCs w:val="0"/>
        <w:i w:val="0"/>
        <w:iCs w:val="0"/>
        <w:strike w:val="0"/>
        <w:color w:val="000000"/>
        <w:sz w:val="22"/>
        <w:szCs w:val="22"/>
        <w:u w:val="none"/>
      </w:rPr>
    </w:lvl>
    <w:lvl w:ilvl="2" w:tplc="0F6032D4">
      <w:start w:val="1"/>
      <w:numFmt w:val="bullet"/>
      <w:lvlText w:val="●"/>
      <w:lvlJc w:val="right"/>
      <w:pPr>
        <w:tabs>
          <w:tab w:val="num" w:pos="360"/>
        </w:tabs>
        <w:ind w:left="720" w:firstLine="1260"/>
      </w:pPr>
      <w:rPr>
        <w:rFonts w:ascii="Arial" w:eastAsia="Arial" w:hAnsi="Arial" w:cs="Arial"/>
        <w:b w:val="0"/>
        <w:bCs w:val="0"/>
        <w:i w:val="0"/>
        <w:iCs w:val="0"/>
        <w:strike w:val="0"/>
        <w:color w:val="000000"/>
        <w:sz w:val="22"/>
        <w:szCs w:val="22"/>
        <w:u w:val="none"/>
      </w:rPr>
    </w:lvl>
    <w:lvl w:ilvl="3" w:tplc="3A2E5DDA">
      <w:start w:val="1"/>
      <w:numFmt w:val="bullet"/>
      <w:lvlText w:val="●"/>
      <w:lvlJc w:val="left"/>
      <w:pPr>
        <w:tabs>
          <w:tab w:val="num" w:pos="360"/>
        </w:tabs>
        <w:ind w:left="720" w:firstLine="1800"/>
      </w:pPr>
      <w:rPr>
        <w:rFonts w:ascii="Arial" w:eastAsia="Arial" w:hAnsi="Arial" w:cs="Arial"/>
        <w:b w:val="0"/>
        <w:bCs w:val="0"/>
        <w:i w:val="0"/>
        <w:iCs w:val="0"/>
        <w:strike w:val="0"/>
        <w:color w:val="000000"/>
        <w:sz w:val="22"/>
        <w:szCs w:val="22"/>
        <w:u w:val="none"/>
      </w:rPr>
    </w:lvl>
    <w:lvl w:ilvl="4" w:tplc="086084BA">
      <w:start w:val="1"/>
      <w:numFmt w:val="bullet"/>
      <w:lvlText w:val="●"/>
      <w:lvlJc w:val="left"/>
      <w:pPr>
        <w:tabs>
          <w:tab w:val="num" w:pos="360"/>
        </w:tabs>
        <w:ind w:left="720" w:firstLine="2520"/>
      </w:pPr>
      <w:rPr>
        <w:rFonts w:ascii="Arial" w:eastAsia="Arial" w:hAnsi="Arial" w:cs="Arial"/>
        <w:b w:val="0"/>
        <w:bCs w:val="0"/>
        <w:i w:val="0"/>
        <w:iCs w:val="0"/>
        <w:strike w:val="0"/>
        <w:color w:val="000000"/>
        <w:sz w:val="22"/>
        <w:szCs w:val="22"/>
        <w:u w:val="none"/>
      </w:rPr>
    </w:lvl>
    <w:lvl w:ilvl="5" w:tplc="4A54FF96">
      <w:start w:val="1"/>
      <w:numFmt w:val="bullet"/>
      <w:lvlText w:val="●"/>
      <w:lvlJc w:val="right"/>
      <w:pPr>
        <w:tabs>
          <w:tab w:val="num" w:pos="360"/>
        </w:tabs>
        <w:ind w:left="720" w:firstLine="3420"/>
      </w:pPr>
      <w:rPr>
        <w:rFonts w:ascii="Arial" w:eastAsia="Arial" w:hAnsi="Arial" w:cs="Arial"/>
        <w:b w:val="0"/>
        <w:bCs w:val="0"/>
        <w:i w:val="0"/>
        <w:iCs w:val="0"/>
        <w:strike w:val="0"/>
        <w:color w:val="000000"/>
        <w:sz w:val="22"/>
        <w:szCs w:val="22"/>
        <w:u w:val="none"/>
      </w:rPr>
    </w:lvl>
    <w:lvl w:ilvl="6" w:tplc="E98061D6">
      <w:start w:val="1"/>
      <w:numFmt w:val="bullet"/>
      <w:lvlText w:val="●"/>
      <w:lvlJc w:val="left"/>
      <w:pPr>
        <w:tabs>
          <w:tab w:val="num" w:pos="360"/>
        </w:tabs>
        <w:ind w:left="720" w:firstLine="3960"/>
      </w:pPr>
      <w:rPr>
        <w:rFonts w:ascii="Arial" w:eastAsia="Arial" w:hAnsi="Arial" w:cs="Arial"/>
        <w:b w:val="0"/>
        <w:bCs w:val="0"/>
        <w:i w:val="0"/>
        <w:iCs w:val="0"/>
        <w:strike w:val="0"/>
        <w:color w:val="000000"/>
        <w:sz w:val="22"/>
        <w:szCs w:val="22"/>
        <w:u w:val="none"/>
      </w:rPr>
    </w:lvl>
    <w:lvl w:ilvl="7" w:tplc="A9ACB94E">
      <w:start w:val="1"/>
      <w:numFmt w:val="bullet"/>
      <w:lvlText w:val="●"/>
      <w:lvlJc w:val="left"/>
      <w:pPr>
        <w:tabs>
          <w:tab w:val="num" w:pos="360"/>
        </w:tabs>
        <w:ind w:left="720" w:firstLine="4680"/>
      </w:pPr>
      <w:rPr>
        <w:rFonts w:ascii="Arial" w:eastAsia="Arial" w:hAnsi="Arial" w:cs="Arial"/>
        <w:b w:val="0"/>
        <w:bCs w:val="0"/>
        <w:i w:val="0"/>
        <w:iCs w:val="0"/>
        <w:strike w:val="0"/>
        <w:color w:val="000000"/>
        <w:sz w:val="22"/>
        <w:szCs w:val="22"/>
        <w:u w:val="none"/>
      </w:rPr>
    </w:lvl>
    <w:lvl w:ilvl="8" w:tplc="9228A590">
      <w:start w:val="1"/>
      <w:numFmt w:val="bullet"/>
      <w:lvlText w:val="●"/>
      <w:lvlJc w:val="right"/>
      <w:pPr>
        <w:tabs>
          <w:tab w:val="num" w:pos="360"/>
        </w:tabs>
        <w:ind w:left="720" w:firstLine="5580"/>
      </w:pPr>
      <w:rPr>
        <w:rFonts w:ascii="Arial" w:eastAsia="Arial" w:hAnsi="Arial" w:cs="Arial"/>
        <w:b w:val="0"/>
        <w:bCs w:val="0"/>
        <w:i w:val="0"/>
        <w:iCs w:val="0"/>
        <w:strike w:val="0"/>
        <w:color w:val="000000"/>
        <w:sz w:val="22"/>
        <w:szCs w:val="22"/>
        <w:u w:val="none"/>
      </w:rPr>
    </w:lvl>
  </w:abstractNum>
  <w:abstractNum w:abstractNumId="1" w15:restartNumberingAfterBreak="0">
    <w:nsid w:val="00000002"/>
    <w:multiLevelType w:val="hybridMultilevel"/>
    <w:tmpl w:val="00000002"/>
    <w:lvl w:ilvl="0" w:tplc="1DD6FE4C">
      <w:start w:val="1"/>
      <w:numFmt w:val="bullet"/>
      <w:lvlText w:val="●"/>
      <w:lvlJc w:val="left"/>
      <w:pPr>
        <w:tabs>
          <w:tab w:val="num" w:pos="1080"/>
        </w:tabs>
        <w:ind w:left="1080" w:hanging="360"/>
      </w:pPr>
      <w:rPr>
        <w:rFonts w:ascii="Verdana" w:eastAsia="Verdana" w:hAnsi="Verdana" w:cs="Verdana"/>
        <w:b w:val="0"/>
        <w:bCs w:val="0"/>
        <w:i w:val="0"/>
        <w:iCs w:val="0"/>
        <w:strike w:val="0"/>
        <w:color w:val="000000"/>
        <w:sz w:val="20"/>
        <w:szCs w:val="20"/>
        <w:u w:val="none"/>
      </w:rPr>
    </w:lvl>
    <w:lvl w:ilvl="1" w:tplc="5CACBBE4">
      <w:start w:val="1"/>
      <w:numFmt w:val="bullet"/>
      <w:lvlText w:val="●"/>
      <w:lvlJc w:val="left"/>
      <w:pPr>
        <w:tabs>
          <w:tab w:val="num" w:pos="1440"/>
        </w:tabs>
        <w:ind w:left="1440" w:firstLine="0"/>
      </w:pPr>
      <w:rPr>
        <w:rFonts w:ascii="Verdana" w:eastAsia="Verdana" w:hAnsi="Verdana" w:cs="Verdana"/>
        <w:b w:val="0"/>
        <w:bCs w:val="0"/>
        <w:i w:val="0"/>
        <w:iCs w:val="0"/>
        <w:strike w:val="0"/>
        <w:color w:val="000000"/>
        <w:sz w:val="20"/>
        <w:szCs w:val="20"/>
        <w:u w:val="none"/>
      </w:rPr>
    </w:lvl>
    <w:lvl w:ilvl="2" w:tplc="D1E25988">
      <w:start w:val="1"/>
      <w:numFmt w:val="bullet"/>
      <w:lvlText w:val="●"/>
      <w:lvlJc w:val="right"/>
      <w:pPr>
        <w:tabs>
          <w:tab w:val="num" w:pos="1800"/>
        </w:tabs>
        <w:ind w:left="1800" w:firstLine="540"/>
      </w:pPr>
      <w:rPr>
        <w:rFonts w:ascii="Verdana" w:eastAsia="Verdana" w:hAnsi="Verdana" w:cs="Verdana"/>
        <w:b w:val="0"/>
        <w:bCs w:val="0"/>
        <w:i w:val="0"/>
        <w:iCs w:val="0"/>
        <w:strike w:val="0"/>
        <w:color w:val="000000"/>
        <w:sz w:val="20"/>
        <w:szCs w:val="20"/>
        <w:u w:val="none"/>
      </w:rPr>
    </w:lvl>
    <w:lvl w:ilvl="3" w:tplc="297A9462">
      <w:start w:val="1"/>
      <w:numFmt w:val="bullet"/>
      <w:lvlText w:val="●"/>
      <w:lvlJc w:val="left"/>
      <w:pPr>
        <w:tabs>
          <w:tab w:val="num" w:pos="2160"/>
        </w:tabs>
        <w:ind w:left="2160" w:firstLine="720"/>
      </w:pPr>
      <w:rPr>
        <w:rFonts w:ascii="Verdana" w:eastAsia="Verdana" w:hAnsi="Verdana" w:cs="Verdana"/>
        <w:b w:val="0"/>
        <w:bCs w:val="0"/>
        <w:i w:val="0"/>
        <w:iCs w:val="0"/>
        <w:strike w:val="0"/>
        <w:color w:val="000000"/>
        <w:sz w:val="20"/>
        <w:szCs w:val="20"/>
        <w:u w:val="none"/>
      </w:rPr>
    </w:lvl>
    <w:lvl w:ilvl="4" w:tplc="F40876BA">
      <w:start w:val="1"/>
      <w:numFmt w:val="bullet"/>
      <w:lvlText w:val="●"/>
      <w:lvlJc w:val="left"/>
      <w:pPr>
        <w:tabs>
          <w:tab w:val="num" w:pos="2520"/>
        </w:tabs>
        <w:ind w:left="2520" w:firstLine="1080"/>
      </w:pPr>
      <w:rPr>
        <w:rFonts w:ascii="Verdana" w:eastAsia="Verdana" w:hAnsi="Verdana" w:cs="Verdana"/>
        <w:b w:val="0"/>
        <w:bCs w:val="0"/>
        <w:i w:val="0"/>
        <w:iCs w:val="0"/>
        <w:strike w:val="0"/>
        <w:color w:val="000000"/>
        <w:sz w:val="20"/>
        <w:szCs w:val="20"/>
        <w:u w:val="none"/>
      </w:rPr>
    </w:lvl>
    <w:lvl w:ilvl="5" w:tplc="3FA29864">
      <w:start w:val="1"/>
      <w:numFmt w:val="bullet"/>
      <w:lvlText w:val="●"/>
      <w:lvlJc w:val="right"/>
      <w:pPr>
        <w:tabs>
          <w:tab w:val="num" w:pos="2880"/>
        </w:tabs>
        <w:ind w:left="2880" w:firstLine="1620"/>
      </w:pPr>
      <w:rPr>
        <w:rFonts w:ascii="Verdana" w:eastAsia="Verdana" w:hAnsi="Verdana" w:cs="Verdana"/>
        <w:b w:val="0"/>
        <w:bCs w:val="0"/>
        <w:i w:val="0"/>
        <w:iCs w:val="0"/>
        <w:strike w:val="0"/>
        <w:color w:val="000000"/>
        <w:sz w:val="20"/>
        <w:szCs w:val="20"/>
        <w:u w:val="none"/>
      </w:rPr>
    </w:lvl>
    <w:lvl w:ilvl="6" w:tplc="B66E3E60">
      <w:start w:val="1"/>
      <w:numFmt w:val="bullet"/>
      <w:lvlText w:val="●"/>
      <w:lvlJc w:val="left"/>
      <w:pPr>
        <w:tabs>
          <w:tab w:val="num" w:pos="3240"/>
        </w:tabs>
        <w:ind w:left="3240" w:firstLine="1800"/>
      </w:pPr>
      <w:rPr>
        <w:rFonts w:ascii="Verdana" w:eastAsia="Verdana" w:hAnsi="Verdana" w:cs="Verdana"/>
        <w:b w:val="0"/>
        <w:bCs w:val="0"/>
        <w:i w:val="0"/>
        <w:iCs w:val="0"/>
        <w:strike w:val="0"/>
        <w:color w:val="000000"/>
        <w:sz w:val="20"/>
        <w:szCs w:val="20"/>
        <w:u w:val="none"/>
      </w:rPr>
    </w:lvl>
    <w:lvl w:ilvl="7" w:tplc="63EE1B4A">
      <w:start w:val="1"/>
      <w:numFmt w:val="bullet"/>
      <w:lvlText w:val="●"/>
      <w:lvlJc w:val="left"/>
      <w:pPr>
        <w:tabs>
          <w:tab w:val="num" w:pos="3600"/>
        </w:tabs>
        <w:ind w:left="3600" w:firstLine="2160"/>
      </w:pPr>
      <w:rPr>
        <w:rFonts w:ascii="Verdana" w:eastAsia="Verdana" w:hAnsi="Verdana" w:cs="Verdana"/>
        <w:b w:val="0"/>
        <w:bCs w:val="0"/>
        <w:i w:val="0"/>
        <w:iCs w:val="0"/>
        <w:strike w:val="0"/>
        <w:color w:val="000000"/>
        <w:sz w:val="20"/>
        <w:szCs w:val="20"/>
        <w:u w:val="none"/>
      </w:rPr>
    </w:lvl>
    <w:lvl w:ilvl="8" w:tplc="3EDCF162">
      <w:start w:val="1"/>
      <w:numFmt w:val="bullet"/>
      <w:lvlText w:val="●"/>
      <w:lvlJc w:val="right"/>
      <w:pPr>
        <w:tabs>
          <w:tab w:val="num" w:pos="3960"/>
        </w:tabs>
        <w:ind w:left="3960" w:firstLine="270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4574EE7C">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9AE0FA84">
      <w:start w:val="1"/>
      <w:numFmt w:val="bullet"/>
      <w:lvlText w:val="●"/>
      <w:lvlJc w:val="left"/>
      <w:pPr>
        <w:tabs>
          <w:tab w:val="num" w:pos="1080"/>
        </w:tabs>
        <w:ind w:left="1080" w:firstLine="0"/>
      </w:pPr>
      <w:rPr>
        <w:rFonts w:ascii="Verdana" w:eastAsia="Verdana" w:hAnsi="Verdana" w:cs="Verdana"/>
        <w:b w:val="0"/>
        <w:bCs w:val="0"/>
        <w:i w:val="0"/>
        <w:iCs w:val="0"/>
        <w:strike w:val="0"/>
        <w:color w:val="000000"/>
        <w:sz w:val="20"/>
        <w:szCs w:val="20"/>
        <w:u w:val="none"/>
      </w:rPr>
    </w:lvl>
    <w:lvl w:ilvl="2" w:tplc="40B6EF6C">
      <w:start w:val="1"/>
      <w:numFmt w:val="bullet"/>
      <w:lvlText w:val="●"/>
      <w:lvlJc w:val="right"/>
      <w:pPr>
        <w:tabs>
          <w:tab w:val="num" w:pos="1440"/>
        </w:tabs>
        <w:ind w:left="1440" w:firstLine="540"/>
      </w:pPr>
      <w:rPr>
        <w:rFonts w:ascii="Verdana" w:eastAsia="Verdana" w:hAnsi="Verdana" w:cs="Verdana"/>
        <w:b w:val="0"/>
        <w:bCs w:val="0"/>
        <w:i w:val="0"/>
        <w:iCs w:val="0"/>
        <w:strike w:val="0"/>
        <w:color w:val="000000"/>
        <w:sz w:val="20"/>
        <w:szCs w:val="20"/>
        <w:u w:val="none"/>
      </w:rPr>
    </w:lvl>
    <w:lvl w:ilvl="3" w:tplc="BD5C178A">
      <w:start w:val="1"/>
      <w:numFmt w:val="bullet"/>
      <w:lvlText w:val="●"/>
      <w:lvlJc w:val="left"/>
      <w:pPr>
        <w:tabs>
          <w:tab w:val="num" w:pos="1800"/>
        </w:tabs>
        <w:ind w:left="1800" w:firstLine="720"/>
      </w:pPr>
      <w:rPr>
        <w:rFonts w:ascii="Verdana" w:eastAsia="Verdana" w:hAnsi="Verdana" w:cs="Verdana"/>
        <w:b w:val="0"/>
        <w:bCs w:val="0"/>
        <w:i w:val="0"/>
        <w:iCs w:val="0"/>
        <w:strike w:val="0"/>
        <w:color w:val="000000"/>
        <w:sz w:val="20"/>
        <w:szCs w:val="20"/>
        <w:u w:val="none"/>
      </w:rPr>
    </w:lvl>
    <w:lvl w:ilvl="4" w:tplc="5006467E">
      <w:start w:val="1"/>
      <w:numFmt w:val="bullet"/>
      <w:lvlText w:val="●"/>
      <w:lvlJc w:val="left"/>
      <w:pPr>
        <w:tabs>
          <w:tab w:val="num" w:pos="2160"/>
        </w:tabs>
        <w:ind w:left="2160" w:firstLine="1080"/>
      </w:pPr>
      <w:rPr>
        <w:rFonts w:ascii="Verdana" w:eastAsia="Verdana" w:hAnsi="Verdana" w:cs="Verdana"/>
        <w:b w:val="0"/>
        <w:bCs w:val="0"/>
        <w:i w:val="0"/>
        <w:iCs w:val="0"/>
        <w:strike w:val="0"/>
        <w:color w:val="000000"/>
        <w:sz w:val="20"/>
        <w:szCs w:val="20"/>
        <w:u w:val="none"/>
      </w:rPr>
    </w:lvl>
    <w:lvl w:ilvl="5" w:tplc="D160F538">
      <w:start w:val="1"/>
      <w:numFmt w:val="bullet"/>
      <w:lvlText w:val="●"/>
      <w:lvlJc w:val="right"/>
      <w:pPr>
        <w:tabs>
          <w:tab w:val="num" w:pos="2520"/>
        </w:tabs>
        <w:ind w:left="2520" w:firstLine="1620"/>
      </w:pPr>
      <w:rPr>
        <w:rFonts w:ascii="Verdana" w:eastAsia="Verdana" w:hAnsi="Verdana" w:cs="Verdana"/>
        <w:b w:val="0"/>
        <w:bCs w:val="0"/>
        <w:i w:val="0"/>
        <w:iCs w:val="0"/>
        <w:strike w:val="0"/>
        <w:color w:val="000000"/>
        <w:sz w:val="20"/>
        <w:szCs w:val="20"/>
        <w:u w:val="none"/>
      </w:rPr>
    </w:lvl>
    <w:lvl w:ilvl="6" w:tplc="E598A132">
      <w:start w:val="1"/>
      <w:numFmt w:val="bullet"/>
      <w:lvlText w:val="●"/>
      <w:lvlJc w:val="left"/>
      <w:pPr>
        <w:tabs>
          <w:tab w:val="num" w:pos="2880"/>
        </w:tabs>
        <w:ind w:left="2880" w:firstLine="1800"/>
      </w:pPr>
      <w:rPr>
        <w:rFonts w:ascii="Verdana" w:eastAsia="Verdana" w:hAnsi="Verdana" w:cs="Verdana"/>
        <w:b w:val="0"/>
        <w:bCs w:val="0"/>
        <w:i w:val="0"/>
        <w:iCs w:val="0"/>
        <w:strike w:val="0"/>
        <w:color w:val="000000"/>
        <w:sz w:val="20"/>
        <w:szCs w:val="20"/>
        <w:u w:val="none"/>
      </w:rPr>
    </w:lvl>
    <w:lvl w:ilvl="7" w:tplc="8FD4370E">
      <w:start w:val="1"/>
      <w:numFmt w:val="bullet"/>
      <w:lvlText w:val="●"/>
      <w:lvlJc w:val="left"/>
      <w:pPr>
        <w:tabs>
          <w:tab w:val="num" w:pos="3240"/>
        </w:tabs>
        <w:ind w:left="3240" w:firstLine="2160"/>
      </w:pPr>
      <w:rPr>
        <w:rFonts w:ascii="Verdana" w:eastAsia="Verdana" w:hAnsi="Verdana" w:cs="Verdana"/>
        <w:b w:val="0"/>
        <w:bCs w:val="0"/>
        <w:i w:val="0"/>
        <w:iCs w:val="0"/>
        <w:strike w:val="0"/>
        <w:color w:val="000000"/>
        <w:sz w:val="20"/>
        <w:szCs w:val="20"/>
        <w:u w:val="none"/>
      </w:rPr>
    </w:lvl>
    <w:lvl w:ilvl="8" w:tplc="7270D742">
      <w:start w:val="1"/>
      <w:numFmt w:val="bullet"/>
      <w:lvlText w:val="●"/>
      <w:lvlJc w:val="right"/>
      <w:pPr>
        <w:tabs>
          <w:tab w:val="num" w:pos="3600"/>
        </w:tabs>
        <w:ind w:left="3600" w:firstLine="2700"/>
      </w:pPr>
      <w:rPr>
        <w:rFonts w:ascii="Verdana" w:eastAsia="Verdana" w:hAnsi="Verdana" w:cs="Verdana"/>
        <w:b w:val="0"/>
        <w:bCs w:val="0"/>
        <w:i w:val="0"/>
        <w:iCs w:val="0"/>
        <w:strike w:val="0"/>
        <w:color w:val="000000"/>
        <w:sz w:val="20"/>
        <w:szCs w:val="20"/>
        <w:u w:val="none"/>
      </w:rPr>
    </w:lvl>
  </w:abstractNum>
  <w:abstractNum w:abstractNumId="3" w15:restartNumberingAfterBreak="0">
    <w:nsid w:val="0B154CB8"/>
    <w:multiLevelType w:val="multilevel"/>
    <w:tmpl w:val="FEB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B5577"/>
    <w:multiLevelType w:val="hybridMultilevel"/>
    <w:tmpl w:val="4C48D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2936D5"/>
    <w:multiLevelType w:val="hybridMultilevel"/>
    <w:tmpl w:val="7604E11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61D453D3"/>
    <w:multiLevelType w:val="hybridMultilevel"/>
    <w:tmpl w:val="17149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0A2776"/>
    <w:multiLevelType w:val="hybridMultilevel"/>
    <w:tmpl w:val="0964AEEC"/>
    <w:lvl w:ilvl="0" w:tplc="8602A436">
      <w:start w:val="1"/>
      <w:numFmt w:val="bullet"/>
      <w:pStyle w:val="Odrkyvodstavci"/>
      <w:lvlText w:val="•"/>
      <w:lvlJc w:val="left"/>
      <w:pPr>
        <w:tabs>
          <w:tab w:val="num" w:pos="1116"/>
        </w:tabs>
        <w:ind w:left="1116" w:hanging="396"/>
      </w:pPr>
      <w:rPr>
        <w:rFonts w:ascii="Calibri" w:hAnsi="Calibri" w:hint="default"/>
        <w:b/>
        <w:i w:val="0"/>
        <w:sz w:val="24"/>
      </w:rPr>
    </w:lvl>
    <w:lvl w:ilvl="1" w:tplc="04050003" w:tentative="1">
      <w:start w:val="1"/>
      <w:numFmt w:val="bullet"/>
      <w:lvlText w:val="o"/>
      <w:lvlJc w:val="left"/>
      <w:pPr>
        <w:tabs>
          <w:tab w:val="num" w:pos="459"/>
        </w:tabs>
        <w:ind w:left="459" w:hanging="360"/>
      </w:pPr>
      <w:rPr>
        <w:rFonts w:ascii="Courier New" w:hAnsi="Courier New" w:cs="Courier New" w:hint="default"/>
      </w:rPr>
    </w:lvl>
    <w:lvl w:ilvl="2" w:tplc="04050005" w:tentative="1">
      <w:start w:val="1"/>
      <w:numFmt w:val="bullet"/>
      <w:lvlText w:val=""/>
      <w:lvlJc w:val="left"/>
      <w:pPr>
        <w:tabs>
          <w:tab w:val="num" w:pos="1179"/>
        </w:tabs>
        <w:ind w:left="1179" w:hanging="360"/>
      </w:pPr>
      <w:rPr>
        <w:rFonts w:ascii="Wingdings" w:hAnsi="Wingdings" w:hint="default"/>
      </w:rPr>
    </w:lvl>
    <w:lvl w:ilvl="3" w:tplc="04050001" w:tentative="1">
      <w:start w:val="1"/>
      <w:numFmt w:val="bullet"/>
      <w:lvlText w:val=""/>
      <w:lvlJc w:val="left"/>
      <w:pPr>
        <w:tabs>
          <w:tab w:val="num" w:pos="1899"/>
        </w:tabs>
        <w:ind w:left="1899" w:hanging="360"/>
      </w:pPr>
      <w:rPr>
        <w:rFonts w:ascii="Symbol" w:hAnsi="Symbol" w:hint="default"/>
      </w:rPr>
    </w:lvl>
    <w:lvl w:ilvl="4" w:tplc="04050003" w:tentative="1">
      <w:start w:val="1"/>
      <w:numFmt w:val="bullet"/>
      <w:lvlText w:val="o"/>
      <w:lvlJc w:val="left"/>
      <w:pPr>
        <w:tabs>
          <w:tab w:val="num" w:pos="2619"/>
        </w:tabs>
        <w:ind w:left="2619" w:hanging="360"/>
      </w:pPr>
      <w:rPr>
        <w:rFonts w:ascii="Courier New" w:hAnsi="Courier New" w:cs="Courier New" w:hint="default"/>
      </w:rPr>
    </w:lvl>
    <w:lvl w:ilvl="5" w:tplc="04050005" w:tentative="1">
      <w:start w:val="1"/>
      <w:numFmt w:val="bullet"/>
      <w:lvlText w:val=""/>
      <w:lvlJc w:val="left"/>
      <w:pPr>
        <w:tabs>
          <w:tab w:val="num" w:pos="3339"/>
        </w:tabs>
        <w:ind w:left="3339" w:hanging="360"/>
      </w:pPr>
      <w:rPr>
        <w:rFonts w:ascii="Wingdings" w:hAnsi="Wingdings" w:hint="default"/>
      </w:rPr>
    </w:lvl>
    <w:lvl w:ilvl="6" w:tplc="04050001" w:tentative="1">
      <w:start w:val="1"/>
      <w:numFmt w:val="bullet"/>
      <w:lvlText w:val=""/>
      <w:lvlJc w:val="left"/>
      <w:pPr>
        <w:tabs>
          <w:tab w:val="num" w:pos="4059"/>
        </w:tabs>
        <w:ind w:left="4059" w:hanging="360"/>
      </w:pPr>
      <w:rPr>
        <w:rFonts w:ascii="Symbol" w:hAnsi="Symbol" w:hint="default"/>
      </w:rPr>
    </w:lvl>
    <w:lvl w:ilvl="7" w:tplc="04050003" w:tentative="1">
      <w:start w:val="1"/>
      <w:numFmt w:val="bullet"/>
      <w:lvlText w:val="o"/>
      <w:lvlJc w:val="left"/>
      <w:pPr>
        <w:tabs>
          <w:tab w:val="num" w:pos="4779"/>
        </w:tabs>
        <w:ind w:left="4779" w:hanging="360"/>
      </w:pPr>
      <w:rPr>
        <w:rFonts w:ascii="Courier New" w:hAnsi="Courier New" w:cs="Courier New" w:hint="default"/>
      </w:rPr>
    </w:lvl>
    <w:lvl w:ilvl="8" w:tplc="04050005" w:tentative="1">
      <w:start w:val="1"/>
      <w:numFmt w:val="bullet"/>
      <w:lvlText w:val=""/>
      <w:lvlJc w:val="left"/>
      <w:pPr>
        <w:tabs>
          <w:tab w:val="num" w:pos="5499"/>
        </w:tabs>
        <w:ind w:left="5499" w:hanging="360"/>
      </w:pPr>
      <w:rPr>
        <w:rFonts w:ascii="Wingdings" w:hAnsi="Wingdings" w:hint="default"/>
      </w:rPr>
    </w:lvl>
  </w:abstractNum>
  <w:abstractNum w:abstractNumId="8" w15:restartNumberingAfterBreak="0">
    <w:nsid w:val="69680D8E"/>
    <w:multiLevelType w:val="hybridMultilevel"/>
    <w:tmpl w:val="4C48D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9515967">
    <w:abstractNumId w:val="0"/>
  </w:num>
  <w:num w:numId="2" w16cid:durableId="1360741432">
    <w:abstractNumId w:val="1"/>
  </w:num>
  <w:num w:numId="3" w16cid:durableId="870192245">
    <w:abstractNumId w:val="2"/>
  </w:num>
  <w:num w:numId="4" w16cid:durableId="1945259883">
    <w:abstractNumId w:val="7"/>
  </w:num>
  <w:num w:numId="5" w16cid:durableId="1347364624">
    <w:abstractNumId w:val="3"/>
  </w:num>
  <w:num w:numId="6" w16cid:durableId="252932437">
    <w:abstractNumId w:val="5"/>
  </w:num>
  <w:num w:numId="7" w16cid:durableId="1267155519">
    <w:abstractNumId w:val="6"/>
  </w:num>
  <w:num w:numId="8" w16cid:durableId="1693191882">
    <w:abstractNumId w:val="8"/>
  </w:num>
  <w:num w:numId="9" w16cid:durableId="169295065">
    <w:abstractNumId w:val="4"/>
  </w:num>
  <w:num w:numId="10" w16cid:durableId="581838960">
    <w:abstractNumId w:val="7"/>
  </w:num>
  <w:num w:numId="11" w16cid:durableId="530806565">
    <w:abstractNumId w:val="7"/>
  </w:num>
  <w:num w:numId="12" w16cid:durableId="654845118">
    <w:abstractNumId w:val="7"/>
  </w:num>
  <w:num w:numId="13" w16cid:durableId="987241953">
    <w:abstractNumId w:val="7"/>
  </w:num>
  <w:num w:numId="14" w16cid:durableId="1294603655">
    <w:abstractNumId w:val="7"/>
  </w:num>
  <w:num w:numId="15" w16cid:durableId="886335817">
    <w:abstractNumId w:val="7"/>
  </w:num>
  <w:num w:numId="16" w16cid:durableId="1220091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26"/>
    <w:rsid w:val="00000521"/>
    <w:rsid w:val="0003709C"/>
    <w:rsid w:val="000437EE"/>
    <w:rsid w:val="000440FD"/>
    <w:rsid w:val="00081A51"/>
    <w:rsid w:val="00096C3E"/>
    <w:rsid w:val="00097DA5"/>
    <w:rsid w:val="000A0D41"/>
    <w:rsid w:val="000D5248"/>
    <w:rsid w:val="000E1FD4"/>
    <w:rsid w:val="000F553E"/>
    <w:rsid w:val="0015162A"/>
    <w:rsid w:val="00163ABC"/>
    <w:rsid w:val="00166846"/>
    <w:rsid w:val="00173925"/>
    <w:rsid w:val="001A30D6"/>
    <w:rsid w:val="001E08AB"/>
    <w:rsid w:val="00233C1A"/>
    <w:rsid w:val="00237025"/>
    <w:rsid w:val="00260770"/>
    <w:rsid w:val="00275ECE"/>
    <w:rsid w:val="002A182E"/>
    <w:rsid w:val="002A502B"/>
    <w:rsid w:val="002B58E4"/>
    <w:rsid w:val="0030716C"/>
    <w:rsid w:val="00325808"/>
    <w:rsid w:val="0034488A"/>
    <w:rsid w:val="00366663"/>
    <w:rsid w:val="00373CDA"/>
    <w:rsid w:val="00381AB7"/>
    <w:rsid w:val="003B39B2"/>
    <w:rsid w:val="003D2104"/>
    <w:rsid w:val="00441AA4"/>
    <w:rsid w:val="00463806"/>
    <w:rsid w:val="0048239D"/>
    <w:rsid w:val="00483B8C"/>
    <w:rsid w:val="00487DA4"/>
    <w:rsid w:val="004C2336"/>
    <w:rsid w:val="005163BC"/>
    <w:rsid w:val="00523E85"/>
    <w:rsid w:val="00544932"/>
    <w:rsid w:val="00552398"/>
    <w:rsid w:val="0056385D"/>
    <w:rsid w:val="00564DD3"/>
    <w:rsid w:val="0058589D"/>
    <w:rsid w:val="00591673"/>
    <w:rsid w:val="00594E33"/>
    <w:rsid w:val="00595FDF"/>
    <w:rsid w:val="005A3010"/>
    <w:rsid w:val="00647B3B"/>
    <w:rsid w:val="00653F9A"/>
    <w:rsid w:val="00680973"/>
    <w:rsid w:val="006A0FAD"/>
    <w:rsid w:val="006B3163"/>
    <w:rsid w:val="006C21C1"/>
    <w:rsid w:val="006E01DE"/>
    <w:rsid w:val="006E0E7E"/>
    <w:rsid w:val="006F664E"/>
    <w:rsid w:val="00706F08"/>
    <w:rsid w:val="00720F7B"/>
    <w:rsid w:val="00726DBD"/>
    <w:rsid w:val="00734879"/>
    <w:rsid w:val="00767699"/>
    <w:rsid w:val="00796E81"/>
    <w:rsid w:val="007E6629"/>
    <w:rsid w:val="00803D72"/>
    <w:rsid w:val="00807F46"/>
    <w:rsid w:val="00823FA8"/>
    <w:rsid w:val="008518FF"/>
    <w:rsid w:val="00864C63"/>
    <w:rsid w:val="008A1C37"/>
    <w:rsid w:val="008C008A"/>
    <w:rsid w:val="008C69A5"/>
    <w:rsid w:val="008D2888"/>
    <w:rsid w:val="008D5C7D"/>
    <w:rsid w:val="008D7E6D"/>
    <w:rsid w:val="008E47B7"/>
    <w:rsid w:val="00912FA3"/>
    <w:rsid w:val="0092021B"/>
    <w:rsid w:val="00924669"/>
    <w:rsid w:val="009458C0"/>
    <w:rsid w:val="00957027"/>
    <w:rsid w:val="00964B64"/>
    <w:rsid w:val="0097429D"/>
    <w:rsid w:val="00975D42"/>
    <w:rsid w:val="00985A91"/>
    <w:rsid w:val="009E438F"/>
    <w:rsid w:val="009F11F1"/>
    <w:rsid w:val="00A00114"/>
    <w:rsid w:val="00A07326"/>
    <w:rsid w:val="00A53A5F"/>
    <w:rsid w:val="00A5497D"/>
    <w:rsid w:val="00A77B3E"/>
    <w:rsid w:val="00AB4601"/>
    <w:rsid w:val="00AE7DCE"/>
    <w:rsid w:val="00AF0858"/>
    <w:rsid w:val="00B4229D"/>
    <w:rsid w:val="00BA6FD9"/>
    <w:rsid w:val="00BB5DB1"/>
    <w:rsid w:val="00BD0F7B"/>
    <w:rsid w:val="00BE28A3"/>
    <w:rsid w:val="00C01117"/>
    <w:rsid w:val="00C01C68"/>
    <w:rsid w:val="00C047F4"/>
    <w:rsid w:val="00C204CD"/>
    <w:rsid w:val="00C224C6"/>
    <w:rsid w:val="00C276B2"/>
    <w:rsid w:val="00C635C8"/>
    <w:rsid w:val="00C767D7"/>
    <w:rsid w:val="00C85974"/>
    <w:rsid w:val="00C93012"/>
    <w:rsid w:val="00CB7A6F"/>
    <w:rsid w:val="00CC3681"/>
    <w:rsid w:val="00CE5750"/>
    <w:rsid w:val="00CF211E"/>
    <w:rsid w:val="00D035AD"/>
    <w:rsid w:val="00D22D03"/>
    <w:rsid w:val="00D269B0"/>
    <w:rsid w:val="00D32A12"/>
    <w:rsid w:val="00D339E4"/>
    <w:rsid w:val="00D61DF0"/>
    <w:rsid w:val="00D73C85"/>
    <w:rsid w:val="00D909A9"/>
    <w:rsid w:val="00DB0A8F"/>
    <w:rsid w:val="00DB4AE0"/>
    <w:rsid w:val="00DB7E3E"/>
    <w:rsid w:val="00DC3337"/>
    <w:rsid w:val="00E314AA"/>
    <w:rsid w:val="00E60ED7"/>
    <w:rsid w:val="00E81D42"/>
    <w:rsid w:val="00E8269F"/>
    <w:rsid w:val="00EA46ED"/>
    <w:rsid w:val="00EC511D"/>
    <w:rsid w:val="00EC7BD7"/>
    <w:rsid w:val="00ED611E"/>
    <w:rsid w:val="00EE38CF"/>
    <w:rsid w:val="00EF7C4E"/>
    <w:rsid w:val="00F02EFE"/>
    <w:rsid w:val="00F15BE7"/>
    <w:rsid w:val="00F205AA"/>
    <w:rsid w:val="00F72A12"/>
    <w:rsid w:val="00F72F53"/>
    <w:rsid w:val="00FA1E58"/>
    <w:rsid w:val="00FE6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37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97DA5"/>
    <w:pPr>
      <w:spacing w:line="276" w:lineRule="auto"/>
    </w:pPr>
    <w:rPr>
      <w:rFonts w:ascii="Arial" w:eastAsia="Arial" w:hAnsi="Arial" w:cs="Arial"/>
      <w:color w:val="000000"/>
      <w:sz w:val="22"/>
      <w:szCs w:val="22"/>
    </w:rPr>
  </w:style>
  <w:style w:type="paragraph" w:styleId="Nadpis1">
    <w:name w:val="heading 1"/>
    <w:basedOn w:val="Normln"/>
    <w:next w:val="Normln"/>
    <w:qFormat/>
    <w:rsid w:val="00EF7B96"/>
    <w:pPr>
      <w:spacing w:before="480" w:after="120" w:line="240" w:lineRule="auto"/>
      <w:ind w:left="432" w:hanging="432"/>
      <w:outlineLvl w:val="0"/>
    </w:pPr>
    <w:rPr>
      <w:b/>
      <w:bCs/>
      <w:sz w:val="48"/>
      <w:szCs w:val="48"/>
    </w:rPr>
  </w:style>
  <w:style w:type="paragraph" w:styleId="Nadpis2">
    <w:name w:val="heading 2"/>
    <w:basedOn w:val="Normln"/>
    <w:next w:val="Normln"/>
    <w:qFormat/>
    <w:rsid w:val="00EF7B96"/>
    <w:pPr>
      <w:spacing w:before="360" w:after="80" w:line="240" w:lineRule="auto"/>
      <w:ind w:left="576" w:hanging="576"/>
      <w:outlineLvl w:val="1"/>
    </w:pPr>
    <w:rPr>
      <w:b/>
      <w:bCs/>
      <w:sz w:val="36"/>
      <w:szCs w:val="36"/>
    </w:rPr>
  </w:style>
  <w:style w:type="paragraph" w:styleId="Nadpis3">
    <w:name w:val="heading 3"/>
    <w:basedOn w:val="Normln"/>
    <w:next w:val="Normln"/>
    <w:qFormat/>
    <w:rsid w:val="00EF7B96"/>
    <w:pPr>
      <w:spacing w:before="280" w:after="80" w:line="240" w:lineRule="auto"/>
      <w:ind w:left="720" w:hanging="720"/>
      <w:outlineLvl w:val="2"/>
    </w:pPr>
    <w:rPr>
      <w:b/>
      <w:bCs/>
      <w:sz w:val="28"/>
      <w:szCs w:val="28"/>
    </w:rPr>
  </w:style>
  <w:style w:type="paragraph" w:styleId="Nadpis4">
    <w:name w:val="heading 4"/>
    <w:basedOn w:val="Normln"/>
    <w:next w:val="Normln"/>
    <w:qFormat/>
    <w:rsid w:val="00EF7B96"/>
    <w:pPr>
      <w:spacing w:before="240" w:after="40" w:line="240" w:lineRule="auto"/>
      <w:ind w:left="864" w:hanging="864"/>
      <w:outlineLvl w:val="3"/>
    </w:pPr>
    <w:rPr>
      <w:b/>
      <w:bCs/>
      <w:sz w:val="24"/>
      <w:szCs w:val="24"/>
    </w:rPr>
  </w:style>
  <w:style w:type="paragraph" w:styleId="Nadpis5">
    <w:name w:val="heading 5"/>
    <w:basedOn w:val="Normln"/>
    <w:next w:val="Normln"/>
    <w:qFormat/>
    <w:rsid w:val="00EF7B96"/>
    <w:pPr>
      <w:spacing w:before="220" w:after="40" w:line="240" w:lineRule="auto"/>
      <w:ind w:left="1008" w:hanging="1008"/>
      <w:outlineLvl w:val="4"/>
    </w:pPr>
    <w:rPr>
      <w:b/>
      <w:bCs/>
    </w:rPr>
  </w:style>
  <w:style w:type="paragraph" w:styleId="Nadpis6">
    <w:name w:val="heading 6"/>
    <w:basedOn w:val="Normln"/>
    <w:next w:val="Normln"/>
    <w:qFormat/>
    <w:rsid w:val="00EF7B96"/>
    <w:pPr>
      <w:spacing w:before="200" w:after="40" w:line="240" w:lineRule="auto"/>
      <w:ind w:left="1152" w:hanging="1152"/>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vodstavci">
    <w:name w:val="Odrážky v odstavci"/>
    <w:basedOn w:val="Normln"/>
    <w:rsid w:val="001A30D6"/>
    <w:pPr>
      <w:numPr>
        <w:numId w:val="4"/>
      </w:numPr>
    </w:pPr>
  </w:style>
  <w:style w:type="table" w:styleId="Mkatabulky">
    <w:name w:val="Table Grid"/>
    <w:basedOn w:val="Normlntabulka"/>
    <w:rsid w:val="0030716C"/>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48239D"/>
    <w:pPr>
      <w:tabs>
        <w:tab w:val="center" w:pos="4536"/>
        <w:tab w:val="right" w:pos="9072"/>
      </w:tabs>
    </w:pPr>
  </w:style>
  <w:style w:type="character" w:styleId="slostrnky">
    <w:name w:val="page number"/>
    <w:basedOn w:val="Standardnpsmoodstavce"/>
    <w:rsid w:val="0048239D"/>
  </w:style>
  <w:style w:type="paragraph" w:styleId="Zhlav">
    <w:name w:val="header"/>
    <w:basedOn w:val="Normln"/>
    <w:rsid w:val="0048239D"/>
    <w:pPr>
      <w:tabs>
        <w:tab w:val="center" w:pos="4536"/>
        <w:tab w:val="right" w:pos="9072"/>
      </w:tabs>
    </w:pPr>
  </w:style>
  <w:style w:type="paragraph" w:styleId="Normlnweb">
    <w:name w:val="Normal (Web)"/>
    <w:basedOn w:val="Normln"/>
    <w:uiPriority w:val="99"/>
    <w:unhideWhenUsed/>
    <w:rsid w:val="005A301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bubliny">
    <w:name w:val="Balloon Text"/>
    <w:basedOn w:val="Normln"/>
    <w:link w:val="TextbublinyChar"/>
    <w:rsid w:val="006E01DE"/>
    <w:pPr>
      <w:spacing w:line="240" w:lineRule="auto"/>
    </w:pPr>
    <w:rPr>
      <w:rFonts w:ascii="Tahoma" w:hAnsi="Tahoma" w:cs="Tahoma"/>
      <w:sz w:val="16"/>
      <w:szCs w:val="16"/>
    </w:rPr>
  </w:style>
  <w:style w:type="character" w:customStyle="1" w:styleId="TextbublinyChar">
    <w:name w:val="Text bubliny Char"/>
    <w:link w:val="Textbubliny"/>
    <w:rsid w:val="006E01DE"/>
    <w:rPr>
      <w:rFonts w:ascii="Tahoma" w:eastAsia="Arial" w:hAnsi="Tahoma" w:cs="Tahoma"/>
      <w:color w:val="000000"/>
      <w:sz w:val="16"/>
      <w:szCs w:val="16"/>
    </w:rPr>
  </w:style>
  <w:style w:type="character" w:styleId="Hypertextovodkaz">
    <w:name w:val="Hyperlink"/>
    <w:rsid w:val="006F664E"/>
    <w:rPr>
      <w:color w:val="0563C1"/>
      <w:u w:val="single"/>
    </w:rPr>
  </w:style>
  <w:style w:type="character" w:styleId="Nevyeenzmnka">
    <w:name w:val="Unresolved Mention"/>
    <w:uiPriority w:val="99"/>
    <w:semiHidden/>
    <w:unhideWhenUsed/>
    <w:rsid w:val="006F66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4725">
      <w:bodyDiv w:val="1"/>
      <w:marLeft w:val="0"/>
      <w:marRight w:val="0"/>
      <w:marTop w:val="0"/>
      <w:marBottom w:val="0"/>
      <w:divBdr>
        <w:top w:val="none" w:sz="0" w:space="0" w:color="auto"/>
        <w:left w:val="none" w:sz="0" w:space="0" w:color="auto"/>
        <w:bottom w:val="none" w:sz="0" w:space="0" w:color="auto"/>
        <w:right w:val="none" w:sz="0" w:space="0" w:color="auto"/>
      </w:divBdr>
    </w:div>
    <w:div w:id="1231621864">
      <w:bodyDiv w:val="1"/>
      <w:marLeft w:val="0"/>
      <w:marRight w:val="0"/>
      <w:marTop w:val="0"/>
      <w:marBottom w:val="0"/>
      <w:divBdr>
        <w:top w:val="none" w:sz="0" w:space="0" w:color="auto"/>
        <w:left w:val="none" w:sz="0" w:space="0" w:color="auto"/>
        <w:bottom w:val="none" w:sz="0" w:space="0" w:color="auto"/>
        <w:right w:val="none" w:sz="0" w:space="0" w:color="auto"/>
      </w:divBdr>
    </w:div>
    <w:div w:id="1279491434">
      <w:bodyDiv w:val="1"/>
      <w:marLeft w:val="0"/>
      <w:marRight w:val="0"/>
      <w:marTop w:val="0"/>
      <w:marBottom w:val="0"/>
      <w:divBdr>
        <w:top w:val="none" w:sz="0" w:space="0" w:color="auto"/>
        <w:left w:val="none" w:sz="0" w:space="0" w:color="auto"/>
        <w:bottom w:val="none" w:sz="0" w:space="0" w:color="auto"/>
        <w:right w:val="none" w:sz="0" w:space="0" w:color="auto"/>
      </w:divBdr>
    </w:div>
    <w:div w:id="1292900992">
      <w:bodyDiv w:val="1"/>
      <w:marLeft w:val="0"/>
      <w:marRight w:val="0"/>
      <w:marTop w:val="0"/>
      <w:marBottom w:val="0"/>
      <w:divBdr>
        <w:top w:val="none" w:sz="0" w:space="0" w:color="auto"/>
        <w:left w:val="none" w:sz="0" w:space="0" w:color="auto"/>
        <w:bottom w:val="none" w:sz="0" w:space="0" w:color="auto"/>
        <w:right w:val="none" w:sz="0" w:space="0" w:color="auto"/>
      </w:divBdr>
    </w:div>
    <w:div w:id="180650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36FC-99BD-4CA5-B8AD-F08CDFD7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5328</Characters>
  <Application>Microsoft Office Word</Application>
  <DocSecurity>0</DocSecurity>
  <Lines>44</Lines>
  <Paragraphs>12</Paragraphs>
  <ScaleCrop>false</ScaleCrop>
  <Company/>
  <LinksUpToDate>false</LinksUpToDate>
  <CharactersWithSpaces>6218</CharactersWithSpaces>
  <SharedDoc>false</SharedDoc>
  <HLinks>
    <vt:vector size="6" baseType="variant">
      <vt:variant>
        <vt:i4>393242</vt:i4>
      </vt:variant>
      <vt:variant>
        <vt:i4>6</vt:i4>
      </vt:variant>
      <vt:variant>
        <vt:i4>0</vt:i4>
      </vt:variant>
      <vt:variant>
        <vt:i4>5</vt:i4>
      </vt:variant>
      <vt:variant>
        <vt:lpwstr>http://www.finarbitr.cz/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2025-08-17T10:42:00Z</dcterms:created>
  <dcterms:modified xsi:type="dcterms:W3CDTF">2025-08-17T10:42:00Z</dcterms:modified>
</cp:coreProperties>
</file>